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76928F3" w14:textId="77777777" w:rsidR="006F2CB6" w:rsidRPr="006F2CB6" w:rsidRDefault="006F2CB6" w:rsidP="009B3C09">
      <w:pPr>
        <w:spacing w:line="240" w:lineRule="auto"/>
        <w:jc w:val="both"/>
        <w:rPr>
          <w:rFonts w:eastAsia="Times New Roman"/>
          <w:noProof/>
          <w:sz w:val="20"/>
          <w:szCs w:val="20"/>
          <w:lang w:eastAsia="fr-FR"/>
        </w:rPr>
      </w:pPr>
    </w:p>
    <w:p w14:paraId="5854B88F" w14:textId="77777777" w:rsidR="009B3C09" w:rsidRPr="006F2CB6" w:rsidRDefault="009B3C09" w:rsidP="009B3C09">
      <w:pPr>
        <w:spacing w:line="240" w:lineRule="auto"/>
        <w:jc w:val="both"/>
        <w:rPr>
          <w:rFonts w:eastAsia="Times New Roman"/>
          <w:sz w:val="20"/>
          <w:szCs w:val="20"/>
          <w:lang w:bidi="en-US"/>
        </w:rPr>
      </w:pPr>
    </w:p>
    <w:p w14:paraId="45392E53" w14:textId="77777777" w:rsidR="009B3C09" w:rsidRPr="006F2CB6" w:rsidRDefault="009B3C09" w:rsidP="009B3C09">
      <w:pPr>
        <w:spacing w:line="240" w:lineRule="auto"/>
        <w:jc w:val="both"/>
        <w:rPr>
          <w:rFonts w:eastAsia="Times New Roman"/>
          <w:sz w:val="20"/>
          <w:szCs w:val="20"/>
          <w:lang w:bidi="en-US"/>
        </w:rPr>
      </w:pPr>
    </w:p>
    <w:p w14:paraId="3DB300F7" w14:textId="77777777" w:rsidR="009B3C09" w:rsidRPr="006F2CB6" w:rsidRDefault="009B3C09" w:rsidP="009B3C09">
      <w:pPr>
        <w:spacing w:line="240" w:lineRule="auto"/>
        <w:jc w:val="both"/>
        <w:rPr>
          <w:rFonts w:eastAsia="Times New Roman"/>
          <w:sz w:val="20"/>
          <w:szCs w:val="20"/>
          <w:lang w:bidi="en-US"/>
        </w:rPr>
      </w:pPr>
    </w:p>
    <w:p w14:paraId="1738E344" w14:textId="77777777" w:rsidR="009B3C09" w:rsidRPr="006F2CB6" w:rsidRDefault="009B3C09" w:rsidP="009B3C09">
      <w:pPr>
        <w:spacing w:line="240" w:lineRule="auto"/>
        <w:jc w:val="both"/>
        <w:rPr>
          <w:rFonts w:eastAsia="Times New Roman"/>
          <w:sz w:val="20"/>
          <w:szCs w:val="20"/>
          <w:lang w:bidi="en-US"/>
        </w:rPr>
      </w:pPr>
    </w:p>
    <w:p w14:paraId="7C7371E1" w14:textId="77777777" w:rsidR="009B3C09" w:rsidRPr="006F2CB6" w:rsidRDefault="009B3C09" w:rsidP="009B3C09">
      <w:pPr>
        <w:spacing w:line="240" w:lineRule="auto"/>
        <w:jc w:val="both"/>
        <w:rPr>
          <w:rFonts w:eastAsia="Times New Roman"/>
          <w:sz w:val="20"/>
          <w:szCs w:val="20"/>
          <w:lang w:bidi="en-US"/>
        </w:rPr>
      </w:pPr>
    </w:p>
    <w:p w14:paraId="73E4BE32" w14:textId="77777777" w:rsidR="009B3C09" w:rsidRPr="006F2CB6" w:rsidRDefault="009B3C09" w:rsidP="009B3C09">
      <w:pPr>
        <w:spacing w:line="240" w:lineRule="auto"/>
        <w:jc w:val="both"/>
        <w:rPr>
          <w:rFonts w:eastAsia="Times New Roman"/>
          <w:sz w:val="20"/>
          <w:szCs w:val="20"/>
          <w:lang w:bidi="en-US"/>
        </w:rPr>
      </w:pPr>
    </w:p>
    <w:p w14:paraId="29616EF0" w14:textId="77777777" w:rsidR="009B3C09" w:rsidRPr="006F2CB6" w:rsidRDefault="009B3C09" w:rsidP="009B3C09">
      <w:pPr>
        <w:spacing w:line="240" w:lineRule="auto"/>
        <w:jc w:val="both"/>
        <w:rPr>
          <w:rFonts w:eastAsia="Times New Roman"/>
          <w:sz w:val="20"/>
          <w:szCs w:val="20"/>
          <w:lang w:bidi="en-US"/>
        </w:rPr>
      </w:pPr>
    </w:p>
    <w:p w14:paraId="19E9C0E3" w14:textId="77777777" w:rsidR="009B3C09" w:rsidRPr="006F2CB6" w:rsidRDefault="009B3C09" w:rsidP="009B3C09">
      <w:pPr>
        <w:spacing w:line="240" w:lineRule="auto"/>
        <w:jc w:val="both"/>
        <w:rPr>
          <w:rFonts w:eastAsia="Times New Roman"/>
          <w:sz w:val="20"/>
          <w:szCs w:val="20"/>
          <w:lang w:bidi="en-US"/>
        </w:rPr>
      </w:pPr>
    </w:p>
    <w:p w14:paraId="379973D2" w14:textId="77777777" w:rsidR="009B3C09" w:rsidRPr="006F2CB6" w:rsidRDefault="009B3C09" w:rsidP="009B3C09">
      <w:pPr>
        <w:spacing w:line="240" w:lineRule="auto"/>
        <w:jc w:val="both"/>
        <w:rPr>
          <w:rFonts w:eastAsia="Times New Roman"/>
          <w:sz w:val="20"/>
          <w:szCs w:val="20"/>
          <w:lang w:bidi="en-US"/>
        </w:rPr>
      </w:pPr>
    </w:p>
    <w:p w14:paraId="14FD1157" w14:textId="77777777" w:rsidR="009B3C09" w:rsidRPr="006F2CB6" w:rsidRDefault="009B3C09" w:rsidP="009B3C09">
      <w:pPr>
        <w:spacing w:line="240" w:lineRule="auto"/>
        <w:jc w:val="both"/>
        <w:rPr>
          <w:rFonts w:eastAsia="Times New Roman"/>
          <w:sz w:val="20"/>
          <w:szCs w:val="20"/>
          <w:lang w:bidi="en-US"/>
        </w:rPr>
      </w:pPr>
    </w:p>
    <w:p w14:paraId="4B8EE61C" w14:textId="77777777" w:rsidR="009B3C09" w:rsidRPr="006F2CB6" w:rsidRDefault="009B3C09" w:rsidP="009B3C09">
      <w:pPr>
        <w:spacing w:line="240" w:lineRule="auto"/>
        <w:jc w:val="both"/>
        <w:rPr>
          <w:rFonts w:eastAsia="Times New Roman"/>
          <w:sz w:val="20"/>
          <w:szCs w:val="20"/>
          <w:lang w:bidi="en-US"/>
        </w:rPr>
      </w:pPr>
    </w:p>
    <w:p w14:paraId="441EA028" w14:textId="77777777" w:rsidR="009B3C09" w:rsidRPr="006F2CB6" w:rsidRDefault="009B3C09" w:rsidP="009B3C09">
      <w:pPr>
        <w:spacing w:line="240" w:lineRule="auto"/>
        <w:jc w:val="both"/>
        <w:rPr>
          <w:rFonts w:eastAsia="Times New Roman"/>
          <w:sz w:val="20"/>
          <w:szCs w:val="20"/>
          <w:lang w:bidi="en-US"/>
        </w:rPr>
      </w:pPr>
    </w:p>
    <w:p w14:paraId="65F2EC28" w14:textId="77777777" w:rsidR="009B3C09" w:rsidRPr="006F2CB6" w:rsidRDefault="009B3C09" w:rsidP="009B3C09">
      <w:pPr>
        <w:spacing w:line="240" w:lineRule="auto"/>
        <w:jc w:val="both"/>
        <w:rPr>
          <w:rFonts w:eastAsia="Times New Roman"/>
          <w:sz w:val="20"/>
          <w:szCs w:val="20"/>
          <w:lang w:bidi="en-US"/>
        </w:rPr>
      </w:pPr>
    </w:p>
    <w:p w14:paraId="335A9B44" w14:textId="77777777" w:rsidR="009B3C09" w:rsidRPr="006F2CB6" w:rsidRDefault="009B3C09" w:rsidP="009B3C09">
      <w:pPr>
        <w:spacing w:line="240" w:lineRule="auto"/>
        <w:jc w:val="both"/>
        <w:rPr>
          <w:rFonts w:eastAsia="Times New Roman"/>
          <w:sz w:val="20"/>
          <w:szCs w:val="20"/>
          <w:lang w:bidi="en-US"/>
        </w:rPr>
      </w:pPr>
    </w:p>
    <w:p w14:paraId="36034649" w14:textId="77777777" w:rsidR="009B3C09" w:rsidRPr="006F2CB6" w:rsidRDefault="009B3C09" w:rsidP="009B3C09">
      <w:pPr>
        <w:spacing w:line="240" w:lineRule="auto"/>
        <w:jc w:val="both"/>
        <w:rPr>
          <w:rFonts w:eastAsia="Times New Roman"/>
          <w:sz w:val="20"/>
          <w:szCs w:val="20"/>
          <w:lang w:bidi="en-US"/>
        </w:rPr>
      </w:pPr>
    </w:p>
    <w:p w14:paraId="36AC3C68" w14:textId="77777777" w:rsidR="009B3C09" w:rsidRPr="006F2CB6" w:rsidRDefault="009B3C09" w:rsidP="009B3C09">
      <w:pPr>
        <w:spacing w:line="240" w:lineRule="auto"/>
        <w:jc w:val="both"/>
        <w:rPr>
          <w:rFonts w:eastAsia="Times New Roman"/>
          <w:sz w:val="20"/>
          <w:szCs w:val="20"/>
          <w:lang w:bidi="en-US"/>
        </w:rPr>
      </w:pPr>
    </w:p>
    <w:p w14:paraId="08962C1D" w14:textId="77777777" w:rsidR="009B3C09" w:rsidRPr="006F2CB6" w:rsidRDefault="009B3C09" w:rsidP="009B3C09">
      <w:pPr>
        <w:spacing w:line="240" w:lineRule="auto"/>
        <w:jc w:val="both"/>
        <w:rPr>
          <w:rFonts w:eastAsia="Times New Roman"/>
          <w:sz w:val="20"/>
          <w:szCs w:val="20"/>
          <w:lang w:bidi="en-US"/>
        </w:rPr>
      </w:pPr>
    </w:p>
    <w:p w14:paraId="04270F35" w14:textId="77777777" w:rsidR="009B3C09" w:rsidRPr="006F2CB6" w:rsidRDefault="009B3C09" w:rsidP="009B3C09">
      <w:pPr>
        <w:spacing w:line="240" w:lineRule="auto"/>
        <w:jc w:val="both"/>
        <w:rPr>
          <w:rFonts w:eastAsia="Times New Roman"/>
          <w:sz w:val="20"/>
          <w:szCs w:val="20"/>
          <w:lang w:bidi="en-US"/>
        </w:rPr>
      </w:pPr>
    </w:p>
    <w:p w14:paraId="697F2058" w14:textId="77777777" w:rsidR="009B3C09" w:rsidRPr="006F2CB6" w:rsidRDefault="009B3C09" w:rsidP="009B3C09">
      <w:pPr>
        <w:spacing w:line="240" w:lineRule="auto"/>
        <w:jc w:val="both"/>
        <w:rPr>
          <w:rFonts w:eastAsia="Times New Roman"/>
          <w:sz w:val="20"/>
          <w:szCs w:val="20"/>
          <w:lang w:bidi="en-US"/>
        </w:rPr>
      </w:pPr>
    </w:p>
    <w:p w14:paraId="4D08C3BC" w14:textId="77777777" w:rsidR="009B3C09" w:rsidRPr="006F2CB6" w:rsidRDefault="009B3C09" w:rsidP="009B3C09">
      <w:pPr>
        <w:spacing w:line="240" w:lineRule="auto"/>
        <w:jc w:val="both"/>
        <w:rPr>
          <w:rFonts w:eastAsia="Times New Roman"/>
          <w:sz w:val="20"/>
          <w:szCs w:val="20"/>
          <w:lang w:bidi="en-US"/>
        </w:rPr>
      </w:pPr>
    </w:p>
    <w:p w14:paraId="6449CF1F" w14:textId="77777777" w:rsidR="009B3C09" w:rsidRPr="006F2CB6" w:rsidRDefault="009B3C09" w:rsidP="009B3C09">
      <w:pPr>
        <w:spacing w:line="240" w:lineRule="auto"/>
        <w:jc w:val="both"/>
        <w:rPr>
          <w:rFonts w:eastAsia="Times New Roman"/>
          <w:sz w:val="20"/>
          <w:szCs w:val="20"/>
          <w:lang w:bidi="en-US"/>
        </w:rPr>
      </w:pPr>
    </w:p>
    <w:tbl>
      <w:tblPr>
        <w:tblStyle w:val="Grilledutableau1"/>
        <w:tblW w:w="0" w:type="auto"/>
        <w:jc w:val="center"/>
        <w:tblLook w:val="04A0" w:firstRow="1" w:lastRow="0" w:firstColumn="1" w:lastColumn="0" w:noHBand="0" w:noVBand="1"/>
      </w:tblPr>
      <w:tblGrid>
        <w:gridCol w:w="9212"/>
      </w:tblGrid>
      <w:tr w:rsidR="009B3C09" w:rsidRPr="006F2CB6" w14:paraId="5F035B02" w14:textId="77777777" w:rsidTr="006F2CB6">
        <w:trPr>
          <w:jc w:val="center"/>
        </w:trPr>
        <w:tc>
          <w:tcPr>
            <w:tcW w:w="9212" w:type="dxa"/>
          </w:tcPr>
          <w:p w14:paraId="7E9BD191" w14:textId="77777777" w:rsidR="009B3C09" w:rsidRPr="006F2CB6" w:rsidRDefault="009B3C09" w:rsidP="009B3C09">
            <w:pPr>
              <w:spacing w:line="240" w:lineRule="auto"/>
              <w:jc w:val="center"/>
              <w:rPr>
                <w:rFonts w:ascii="Arial" w:hAnsi="Arial" w:cs="Arial"/>
                <w:b/>
              </w:rPr>
            </w:pPr>
          </w:p>
          <w:p w14:paraId="3AC3AACD" w14:textId="77777777" w:rsidR="009B3C09" w:rsidRPr="006F2CB6" w:rsidRDefault="009B3C09" w:rsidP="009B3C09">
            <w:pPr>
              <w:spacing w:line="240" w:lineRule="auto"/>
              <w:jc w:val="center"/>
              <w:rPr>
                <w:rFonts w:ascii="Arial" w:hAnsi="Arial" w:cs="Arial"/>
                <w:b/>
              </w:rPr>
            </w:pPr>
            <w:r w:rsidRPr="006F2CB6">
              <w:rPr>
                <w:rFonts w:ascii="Arial" w:hAnsi="Arial" w:cs="Arial"/>
                <w:b/>
              </w:rPr>
              <w:t>CAHIER DES CLAUSES ADMINISTRATIVES PARTICULIERES (CCAP)</w:t>
            </w:r>
          </w:p>
          <w:p w14:paraId="7F7C4F83" w14:textId="77777777" w:rsidR="009B3C09" w:rsidRPr="006F2CB6" w:rsidRDefault="009B3C09" w:rsidP="009B3C09">
            <w:pPr>
              <w:spacing w:line="240" w:lineRule="auto"/>
              <w:jc w:val="center"/>
              <w:rPr>
                <w:rFonts w:ascii="Arial" w:hAnsi="Arial" w:cs="Arial"/>
                <w:b/>
              </w:rPr>
            </w:pPr>
          </w:p>
        </w:tc>
      </w:tr>
      <w:tr w:rsidR="009B3C09" w:rsidRPr="006F2CB6" w14:paraId="3CC8A976" w14:textId="77777777" w:rsidTr="006F2CB6">
        <w:trPr>
          <w:jc w:val="center"/>
        </w:trPr>
        <w:tc>
          <w:tcPr>
            <w:tcW w:w="9212" w:type="dxa"/>
          </w:tcPr>
          <w:p w14:paraId="1EC756D6" w14:textId="77777777" w:rsidR="009B3C09" w:rsidRPr="006F2CB6" w:rsidRDefault="009B3C09" w:rsidP="009B3C09">
            <w:pPr>
              <w:spacing w:line="240" w:lineRule="auto"/>
              <w:jc w:val="center"/>
              <w:rPr>
                <w:rFonts w:ascii="Arial" w:hAnsi="Arial" w:cs="Arial"/>
                <w:b/>
              </w:rPr>
            </w:pPr>
          </w:p>
          <w:p w14:paraId="605B13ED" w14:textId="77777777" w:rsidR="009B3C09" w:rsidRPr="006F2CB6" w:rsidRDefault="009B3C09" w:rsidP="009B3C09">
            <w:pPr>
              <w:spacing w:line="240" w:lineRule="auto"/>
              <w:jc w:val="center"/>
              <w:rPr>
                <w:rFonts w:ascii="Arial" w:hAnsi="Arial" w:cs="Arial"/>
                <w:b/>
              </w:rPr>
            </w:pPr>
            <w:r w:rsidRPr="006F2CB6">
              <w:rPr>
                <w:rFonts w:ascii="Arial" w:hAnsi="Arial" w:cs="Arial"/>
                <w:b/>
              </w:rPr>
              <w:t>M</w:t>
            </w:r>
            <w:r w:rsidRPr="006F2CB6">
              <w:rPr>
                <w:rFonts w:ascii="Arial" w:hAnsi="Arial" w:cs="Arial"/>
                <w:b/>
                <w:bCs/>
              </w:rPr>
              <w:t xml:space="preserve">arché de transcription, impression, </w:t>
            </w:r>
            <w:proofErr w:type="spellStart"/>
            <w:r w:rsidRPr="006F2CB6">
              <w:rPr>
                <w:rFonts w:ascii="Arial" w:hAnsi="Arial" w:cs="Arial"/>
                <w:b/>
                <w:bCs/>
              </w:rPr>
              <w:t>façonnage</w:t>
            </w:r>
            <w:proofErr w:type="spellEnd"/>
            <w:r w:rsidRPr="006F2CB6">
              <w:rPr>
                <w:rFonts w:ascii="Arial" w:hAnsi="Arial" w:cs="Arial"/>
                <w:b/>
                <w:bCs/>
              </w:rPr>
              <w:t xml:space="preserve">, </w:t>
            </w:r>
            <w:proofErr w:type="spellStart"/>
            <w:r w:rsidRPr="006F2CB6">
              <w:rPr>
                <w:rFonts w:ascii="Arial" w:hAnsi="Arial" w:cs="Arial"/>
                <w:b/>
                <w:bCs/>
              </w:rPr>
              <w:t>conditionnement</w:t>
            </w:r>
            <w:proofErr w:type="spellEnd"/>
            <w:r w:rsidRPr="006F2CB6">
              <w:rPr>
                <w:rFonts w:ascii="Arial" w:hAnsi="Arial" w:cs="Arial"/>
                <w:b/>
                <w:bCs/>
              </w:rPr>
              <w:t xml:space="preserve"> et livraison de </w:t>
            </w:r>
            <w:proofErr w:type="spellStart"/>
            <w:r w:rsidRPr="006F2CB6">
              <w:rPr>
                <w:rFonts w:ascii="Arial" w:hAnsi="Arial" w:cs="Arial"/>
                <w:b/>
                <w:bCs/>
              </w:rPr>
              <w:t>sujets</w:t>
            </w:r>
            <w:proofErr w:type="spellEnd"/>
            <w:r w:rsidRPr="006F2CB6">
              <w:rPr>
                <w:rFonts w:ascii="Arial" w:hAnsi="Arial" w:cs="Arial"/>
                <w:b/>
                <w:bCs/>
              </w:rPr>
              <w:t xml:space="preserve"> </w:t>
            </w:r>
            <w:proofErr w:type="spellStart"/>
            <w:r w:rsidRPr="006F2CB6">
              <w:rPr>
                <w:rFonts w:ascii="Arial" w:hAnsi="Arial" w:cs="Arial"/>
                <w:b/>
                <w:bCs/>
              </w:rPr>
              <w:t>d’examens</w:t>
            </w:r>
            <w:proofErr w:type="spellEnd"/>
            <w:r w:rsidRPr="006F2CB6">
              <w:rPr>
                <w:rFonts w:ascii="Arial" w:hAnsi="Arial" w:cs="Arial"/>
                <w:b/>
                <w:bCs/>
              </w:rPr>
              <w:t xml:space="preserve"> </w:t>
            </w:r>
            <w:proofErr w:type="spellStart"/>
            <w:r w:rsidRPr="006F2CB6">
              <w:rPr>
                <w:rFonts w:ascii="Arial" w:hAnsi="Arial" w:cs="Arial"/>
                <w:b/>
                <w:bCs/>
              </w:rPr>
              <w:t>en</w:t>
            </w:r>
            <w:proofErr w:type="spellEnd"/>
            <w:r w:rsidRPr="006F2CB6">
              <w:rPr>
                <w:rFonts w:ascii="Arial" w:hAnsi="Arial" w:cs="Arial"/>
                <w:b/>
                <w:bCs/>
              </w:rPr>
              <w:t xml:space="preserve"> gros </w:t>
            </w:r>
            <w:proofErr w:type="spellStart"/>
            <w:r w:rsidRPr="006F2CB6">
              <w:rPr>
                <w:rFonts w:ascii="Arial" w:hAnsi="Arial" w:cs="Arial"/>
                <w:b/>
                <w:bCs/>
              </w:rPr>
              <w:t>caractères</w:t>
            </w:r>
            <w:proofErr w:type="spellEnd"/>
            <w:r w:rsidRPr="006F2CB6">
              <w:rPr>
                <w:rFonts w:ascii="Arial" w:hAnsi="Arial" w:cs="Arial"/>
                <w:b/>
                <w:bCs/>
              </w:rPr>
              <w:t xml:space="preserve"> et </w:t>
            </w:r>
            <w:proofErr w:type="spellStart"/>
            <w:r w:rsidRPr="006F2CB6">
              <w:rPr>
                <w:rFonts w:ascii="Arial" w:hAnsi="Arial" w:cs="Arial"/>
                <w:b/>
                <w:bCs/>
              </w:rPr>
              <w:t>en</w:t>
            </w:r>
            <w:proofErr w:type="spellEnd"/>
            <w:r w:rsidRPr="006F2CB6">
              <w:rPr>
                <w:rFonts w:ascii="Arial" w:hAnsi="Arial" w:cs="Arial"/>
                <w:b/>
                <w:bCs/>
              </w:rPr>
              <w:t xml:space="preserve"> braille pour le SIEC</w:t>
            </w:r>
            <w:r w:rsidRPr="006F2CB6">
              <w:rPr>
                <w:rFonts w:ascii="Arial" w:hAnsi="Arial" w:cs="Arial"/>
                <w:b/>
              </w:rPr>
              <w:t xml:space="preserve"> </w:t>
            </w:r>
          </w:p>
          <w:p w14:paraId="2118502E" w14:textId="77777777" w:rsidR="009B3C09" w:rsidRPr="006F2CB6" w:rsidRDefault="009B3C09" w:rsidP="009B3C09">
            <w:pPr>
              <w:spacing w:line="240" w:lineRule="auto"/>
              <w:jc w:val="center"/>
              <w:rPr>
                <w:rFonts w:ascii="Arial" w:hAnsi="Arial" w:cs="Arial"/>
                <w:b/>
              </w:rPr>
            </w:pPr>
          </w:p>
        </w:tc>
      </w:tr>
      <w:tr w:rsidR="009B3C09" w:rsidRPr="006F2CB6" w14:paraId="0A84FAFA" w14:textId="77777777" w:rsidTr="006F2CB6">
        <w:trPr>
          <w:jc w:val="center"/>
        </w:trPr>
        <w:tc>
          <w:tcPr>
            <w:tcW w:w="9212" w:type="dxa"/>
          </w:tcPr>
          <w:p w14:paraId="7919E8E8" w14:textId="77777777" w:rsidR="009B3C09" w:rsidRPr="006F2CB6" w:rsidRDefault="009B3C09" w:rsidP="009B3C09">
            <w:pPr>
              <w:spacing w:line="240" w:lineRule="auto"/>
              <w:jc w:val="center"/>
              <w:rPr>
                <w:rFonts w:ascii="Arial" w:hAnsi="Arial" w:cs="Arial"/>
                <w:b/>
              </w:rPr>
            </w:pPr>
          </w:p>
          <w:p w14:paraId="720912B3" w14:textId="77777777" w:rsidR="009B3C09" w:rsidRPr="006F2CB6" w:rsidRDefault="009B3C09" w:rsidP="009B3C09">
            <w:pPr>
              <w:spacing w:line="240" w:lineRule="auto"/>
              <w:jc w:val="center"/>
              <w:rPr>
                <w:rFonts w:ascii="Arial" w:hAnsi="Arial" w:cs="Arial"/>
                <w:b/>
              </w:rPr>
            </w:pPr>
            <w:r w:rsidRPr="006F2CB6">
              <w:rPr>
                <w:rFonts w:ascii="Arial" w:hAnsi="Arial" w:cs="Arial"/>
                <w:b/>
              </w:rPr>
              <w:t xml:space="preserve">Appel </w:t>
            </w:r>
            <w:proofErr w:type="spellStart"/>
            <w:r w:rsidRPr="006F2CB6">
              <w:rPr>
                <w:rFonts w:ascii="Arial" w:hAnsi="Arial" w:cs="Arial"/>
                <w:b/>
              </w:rPr>
              <w:t>d’offres</w:t>
            </w:r>
            <w:proofErr w:type="spellEnd"/>
            <w:r w:rsidRPr="006F2CB6">
              <w:rPr>
                <w:rFonts w:ascii="Arial" w:hAnsi="Arial" w:cs="Arial"/>
                <w:b/>
              </w:rPr>
              <w:t xml:space="preserve"> </w:t>
            </w:r>
            <w:proofErr w:type="spellStart"/>
            <w:r w:rsidRPr="006F2CB6">
              <w:rPr>
                <w:rFonts w:ascii="Arial" w:hAnsi="Arial" w:cs="Arial"/>
                <w:b/>
              </w:rPr>
              <w:t>ouvert</w:t>
            </w:r>
            <w:proofErr w:type="spellEnd"/>
          </w:p>
          <w:p w14:paraId="611F5822" w14:textId="77777777" w:rsidR="009B3C09" w:rsidRPr="006F2CB6" w:rsidRDefault="009B3C09" w:rsidP="009B3C09">
            <w:pPr>
              <w:spacing w:line="240" w:lineRule="auto"/>
              <w:jc w:val="center"/>
              <w:rPr>
                <w:rFonts w:ascii="Arial" w:hAnsi="Arial" w:cs="Arial"/>
                <w:b/>
              </w:rPr>
            </w:pPr>
          </w:p>
        </w:tc>
      </w:tr>
      <w:tr w:rsidR="009B3C09" w:rsidRPr="006F2CB6" w14:paraId="746DAA5B" w14:textId="77777777" w:rsidTr="006F2CB6">
        <w:trPr>
          <w:jc w:val="center"/>
        </w:trPr>
        <w:tc>
          <w:tcPr>
            <w:tcW w:w="9212" w:type="dxa"/>
          </w:tcPr>
          <w:p w14:paraId="2A9D0E81" w14:textId="77777777" w:rsidR="006F2CB6" w:rsidRDefault="006F2CB6" w:rsidP="009B3C09">
            <w:pPr>
              <w:spacing w:line="240" w:lineRule="auto"/>
              <w:jc w:val="center"/>
              <w:rPr>
                <w:rFonts w:ascii="Arial" w:hAnsi="Arial" w:cs="Arial"/>
                <w:b/>
              </w:rPr>
            </w:pPr>
          </w:p>
          <w:p w14:paraId="664241DA" w14:textId="77777777" w:rsidR="009B3C09" w:rsidRPr="006F2CB6" w:rsidRDefault="006F2CB6" w:rsidP="009B3C09">
            <w:pPr>
              <w:spacing w:line="240" w:lineRule="auto"/>
              <w:jc w:val="center"/>
              <w:rPr>
                <w:rFonts w:ascii="Arial" w:hAnsi="Arial" w:cs="Arial"/>
                <w:b/>
              </w:rPr>
            </w:pPr>
            <w:r>
              <w:rPr>
                <w:rFonts w:ascii="Arial" w:hAnsi="Arial" w:cs="Arial"/>
                <w:b/>
              </w:rPr>
              <w:t>SIEC-2025-06</w:t>
            </w:r>
          </w:p>
          <w:p w14:paraId="16E543FB" w14:textId="77777777" w:rsidR="009B3C09" w:rsidRPr="006F2CB6" w:rsidRDefault="009B3C09" w:rsidP="009B3C09">
            <w:pPr>
              <w:spacing w:line="240" w:lineRule="auto"/>
              <w:jc w:val="center"/>
              <w:rPr>
                <w:rFonts w:ascii="Arial" w:hAnsi="Arial" w:cs="Arial"/>
                <w:b/>
              </w:rPr>
            </w:pPr>
          </w:p>
        </w:tc>
      </w:tr>
    </w:tbl>
    <w:p w14:paraId="2E2D4B69" w14:textId="77777777" w:rsidR="009B3C09" w:rsidRPr="006F2CB6" w:rsidRDefault="009B3C09" w:rsidP="009B3C09">
      <w:pPr>
        <w:spacing w:line="240" w:lineRule="auto"/>
        <w:jc w:val="both"/>
        <w:rPr>
          <w:rFonts w:eastAsia="Times New Roman"/>
          <w:sz w:val="20"/>
          <w:szCs w:val="20"/>
          <w:lang w:bidi="en-US"/>
        </w:rPr>
      </w:pPr>
    </w:p>
    <w:p w14:paraId="1AB2D9C8" w14:textId="77777777" w:rsidR="009B3C09" w:rsidRPr="006F2CB6" w:rsidRDefault="009B3C09" w:rsidP="009B3C09">
      <w:pPr>
        <w:spacing w:after="200" w:line="276" w:lineRule="auto"/>
        <w:rPr>
          <w:rFonts w:eastAsia="Times New Roman"/>
          <w:sz w:val="20"/>
          <w:szCs w:val="20"/>
          <w:lang w:bidi="en-US"/>
        </w:rPr>
      </w:pPr>
      <w:r w:rsidRPr="006F2CB6">
        <w:rPr>
          <w:rFonts w:eastAsia="Times New Roman"/>
          <w:sz w:val="20"/>
          <w:szCs w:val="20"/>
          <w:lang w:bidi="en-US"/>
        </w:rPr>
        <w:br w:type="page"/>
      </w:r>
    </w:p>
    <w:p w14:paraId="5A5990F1" w14:textId="77777777" w:rsidR="009B3C09" w:rsidRPr="006F2CB6" w:rsidRDefault="009B3C09" w:rsidP="006F2CB6">
      <w:pPr>
        <w:tabs>
          <w:tab w:val="center" w:pos="4535"/>
        </w:tabs>
        <w:spacing w:line="240" w:lineRule="auto"/>
        <w:jc w:val="center"/>
        <w:rPr>
          <w:rFonts w:eastAsia="Times New Roman"/>
          <w:b/>
          <w:sz w:val="20"/>
          <w:szCs w:val="20"/>
          <w:lang w:eastAsia="fr-FR"/>
        </w:rPr>
      </w:pPr>
      <w:r w:rsidRPr="006F2CB6">
        <w:rPr>
          <w:rFonts w:eastAsia="Times New Roman"/>
          <w:b/>
          <w:sz w:val="20"/>
          <w:szCs w:val="20"/>
          <w:lang w:eastAsia="fr-FR"/>
        </w:rPr>
        <w:lastRenderedPageBreak/>
        <w:t>SOMMAIRE</w:t>
      </w:r>
    </w:p>
    <w:p w14:paraId="391A4BBD" w14:textId="77777777" w:rsidR="009B3C09" w:rsidRPr="006F2CB6" w:rsidRDefault="009B3C09" w:rsidP="009B3C09">
      <w:pPr>
        <w:tabs>
          <w:tab w:val="center" w:pos="4535"/>
        </w:tabs>
        <w:spacing w:line="240" w:lineRule="auto"/>
        <w:jc w:val="both"/>
        <w:rPr>
          <w:rFonts w:eastAsia="Times New Roman"/>
          <w:sz w:val="20"/>
          <w:szCs w:val="20"/>
          <w:lang w:eastAsia="fr-FR"/>
        </w:rPr>
      </w:pPr>
    </w:p>
    <w:p w14:paraId="40D85180" w14:textId="7723D7C2" w:rsidR="009B3C09" w:rsidRPr="00E60CF7" w:rsidRDefault="009B3C09" w:rsidP="006F2CB6">
      <w:pPr>
        <w:tabs>
          <w:tab w:val="right" w:pos="9060"/>
        </w:tabs>
        <w:spacing w:line="240" w:lineRule="auto"/>
        <w:jc w:val="both"/>
        <w:rPr>
          <w:rFonts w:eastAsia="Times New Roman"/>
          <w:noProof/>
          <w:sz w:val="20"/>
          <w:szCs w:val="20"/>
          <w:lang w:eastAsia="fr-FR"/>
        </w:rPr>
      </w:pPr>
      <w:r w:rsidRPr="006F2CB6">
        <w:rPr>
          <w:rFonts w:eastAsia="Times New Roman"/>
          <w:bCs/>
          <w:smallCaps/>
          <w:noProof/>
          <w:sz w:val="20"/>
          <w:szCs w:val="20"/>
          <w:lang w:eastAsia="fr-FR"/>
        </w:rPr>
        <w:fldChar w:fldCharType="begin"/>
      </w:r>
      <w:r w:rsidRPr="006F2CB6">
        <w:rPr>
          <w:rFonts w:eastAsia="Times New Roman"/>
          <w:bCs/>
          <w:smallCaps/>
          <w:noProof/>
          <w:sz w:val="20"/>
          <w:szCs w:val="20"/>
          <w:lang w:eastAsia="fr-FR"/>
        </w:rPr>
        <w:instrText xml:space="preserve"> TOC \o "1-3" \h \z \u </w:instrText>
      </w:r>
      <w:r w:rsidRPr="006F2CB6">
        <w:rPr>
          <w:rFonts w:eastAsia="Times New Roman"/>
          <w:bCs/>
          <w:smallCaps/>
          <w:noProof/>
          <w:sz w:val="20"/>
          <w:szCs w:val="20"/>
          <w:lang w:eastAsia="fr-FR"/>
        </w:rPr>
        <w:fldChar w:fldCharType="separate"/>
      </w:r>
      <w:hyperlink w:anchor="_Toc476218132" w:history="1">
        <w:r w:rsidRPr="00E60CF7">
          <w:rPr>
            <w:rFonts w:eastAsia="Times New Roman"/>
            <w:b/>
            <w:bCs/>
            <w:smallCaps/>
            <w:noProof/>
            <w:color w:val="0000FF"/>
            <w:sz w:val="20"/>
            <w:szCs w:val="20"/>
            <w:lang w:eastAsia="fr-FR" w:bidi="en-US"/>
          </w:rPr>
          <w:t>ARTICLE 1 / IDENTIFICATION DE L’ACHETEUR</w:t>
        </w:r>
        <w:r w:rsidRPr="00E60CF7">
          <w:rPr>
            <w:rFonts w:eastAsia="Times New Roman"/>
            <w:b/>
            <w:bCs/>
            <w:smallCaps/>
            <w:noProof/>
            <w:webHidden/>
            <w:sz w:val="20"/>
            <w:szCs w:val="20"/>
            <w:lang w:eastAsia="fr-FR"/>
          </w:rPr>
          <w:tab/>
        </w:r>
        <w:r w:rsidRPr="00E60CF7">
          <w:rPr>
            <w:rFonts w:eastAsia="Times New Roman"/>
            <w:b/>
            <w:bCs/>
            <w:smallCaps/>
            <w:noProof/>
            <w:webHidden/>
            <w:sz w:val="20"/>
            <w:szCs w:val="20"/>
            <w:lang w:eastAsia="fr-FR"/>
          </w:rPr>
          <w:fldChar w:fldCharType="begin"/>
        </w:r>
        <w:r w:rsidRPr="00E60CF7">
          <w:rPr>
            <w:rFonts w:eastAsia="Times New Roman"/>
            <w:b/>
            <w:bCs/>
            <w:smallCaps/>
            <w:noProof/>
            <w:webHidden/>
            <w:sz w:val="20"/>
            <w:szCs w:val="20"/>
            <w:lang w:eastAsia="fr-FR"/>
          </w:rPr>
          <w:instrText xml:space="preserve"> PAGEREF _Toc476218132 \h </w:instrText>
        </w:r>
        <w:r w:rsidRPr="00E60CF7">
          <w:rPr>
            <w:rFonts w:eastAsia="Times New Roman"/>
            <w:b/>
            <w:bCs/>
            <w:smallCaps/>
            <w:noProof/>
            <w:webHidden/>
            <w:sz w:val="20"/>
            <w:szCs w:val="20"/>
            <w:lang w:eastAsia="fr-FR"/>
          </w:rPr>
        </w:r>
        <w:r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3</w:t>
        </w:r>
        <w:r w:rsidRPr="00E60CF7">
          <w:rPr>
            <w:rFonts w:eastAsia="Times New Roman"/>
            <w:b/>
            <w:bCs/>
            <w:smallCaps/>
            <w:noProof/>
            <w:webHidden/>
            <w:sz w:val="20"/>
            <w:szCs w:val="20"/>
            <w:lang w:eastAsia="fr-FR"/>
          </w:rPr>
          <w:fldChar w:fldCharType="end"/>
        </w:r>
      </w:hyperlink>
    </w:p>
    <w:p w14:paraId="45BB6C0C" w14:textId="3A9BC7AD" w:rsidR="009B3C09" w:rsidRPr="00E60CF7" w:rsidRDefault="00181194" w:rsidP="006F2CB6">
      <w:pPr>
        <w:tabs>
          <w:tab w:val="left" w:pos="554"/>
          <w:tab w:val="right" w:pos="9060"/>
        </w:tabs>
        <w:spacing w:line="240" w:lineRule="auto"/>
        <w:jc w:val="both"/>
        <w:rPr>
          <w:rFonts w:eastAsia="Times New Roman"/>
          <w:noProof/>
          <w:sz w:val="20"/>
          <w:szCs w:val="20"/>
          <w:lang w:eastAsia="fr-FR"/>
        </w:rPr>
      </w:pPr>
      <w:hyperlink w:anchor="_Toc476218133" w:history="1">
        <w:r w:rsidR="009B3C09" w:rsidRPr="00E60CF7">
          <w:rPr>
            <w:rFonts w:eastAsia="Times New Roman"/>
            <w:b/>
            <w:bCs/>
            <w:smallCaps/>
            <w:noProof/>
            <w:color w:val="0000FF"/>
            <w:sz w:val="20"/>
            <w:szCs w:val="20"/>
            <w:lang w:eastAsia="fr-FR" w:bidi="en-US"/>
          </w:rPr>
          <w:t>1.1.</w:t>
        </w:r>
        <w:r w:rsidR="009B3C09" w:rsidRPr="00E60CF7">
          <w:rPr>
            <w:rFonts w:eastAsia="Times New Roman"/>
            <w:noProof/>
            <w:sz w:val="20"/>
            <w:szCs w:val="20"/>
            <w:lang w:eastAsia="fr-FR"/>
          </w:rPr>
          <w:tab/>
        </w:r>
        <w:r w:rsidR="009B3C09" w:rsidRPr="00E60CF7">
          <w:rPr>
            <w:rFonts w:eastAsia="Times New Roman"/>
            <w:b/>
            <w:bCs/>
            <w:smallCaps/>
            <w:noProof/>
            <w:color w:val="0000FF"/>
            <w:sz w:val="20"/>
            <w:szCs w:val="20"/>
            <w:lang w:eastAsia="fr-FR" w:bidi="en-US"/>
          </w:rPr>
          <w:t>Nom et adresse officiels de l’acheteur public</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_Toc476218133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3</w:t>
        </w:r>
        <w:r w:rsidR="009B3C09" w:rsidRPr="00E60CF7">
          <w:rPr>
            <w:rFonts w:eastAsia="Times New Roman"/>
            <w:b/>
            <w:bCs/>
            <w:smallCaps/>
            <w:noProof/>
            <w:webHidden/>
            <w:sz w:val="20"/>
            <w:szCs w:val="20"/>
            <w:lang w:eastAsia="fr-FR"/>
          </w:rPr>
          <w:fldChar w:fldCharType="end"/>
        </w:r>
      </w:hyperlink>
    </w:p>
    <w:p w14:paraId="422CEC50" w14:textId="36EA14FC" w:rsidR="009B3C09" w:rsidRPr="00E60CF7" w:rsidRDefault="00181194" w:rsidP="006F2CB6">
      <w:pPr>
        <w:tabs>
          <w:tab w:val="left" w:pos="554"/>
          <w:tab w:val="right" w:pos="9060"/>
        </w:tabs>
        <w:spacing w:line="240" w:lineRule="auto"/>
        <w:jc w:val="both"/>
        <w:rPr>
          <w:rFonts w:eastAsia="Times New Roman"/>
          <w:noProof/>
          <w:sz w:val="20"/>
          <w:szCs w:val="20"/>
          <w:lang w:eastAsia="fr-FR"/>
        </w:rPr>
      </w:pPr>
      <w:hyperlink w:anchor="_Toc476218134" w:history="1">
        <w:r w:rsidR="009B3C09" w:rsidRPr="00E60CF7">
          <w:rPr>
            <w:rFonts w:eastAsia="Times New Roman"/>
            <w:b/>
            <w:bCs/>
            <w:smallCaps/>
            <w:noProof/>
            <w:color w:val="0000FF"/>
            <w:sz w:val="20"/>
            <w:szCs w:val="20"/>
            <w:lang w:eastAsia="fr-FR" w:bidi="en-US"/>
          </w:rPr>
          <w:t>1.2.</w:t>
        </w:r>
        <w:r w:rsidR="009B3C09" w:rsidRPr="00E60CF7">
          <w:rPr>
            <w:rFonts w:eastAsia="Times New Roman"/>
            <w:noProof/>
            <w:sz w:val="20"/>
            <w:szCs w:val="20"/>
            <w:lang w:eastAsia="fr-FR"/>
          </w:rPr>
          <w:tab/>
        </w:r>
        <w:r w:rsidR="009B3C09" w:rsidRPr="00E60CF7">
          <w:rPr>
            <w:rFonts w:eastAsia="Times New Roman"/>
            <w:b/>
            <w:bCs/>
            <w:smallCaps/>
            <w:noProof/>
            <w:color w:val="0000FF"/>
            <w:sz w:val="20"/>
            <w:szCs w:val="20"/>
            <w:lang w:eastAsia="fr-FR" w:bidi="en-US"/>
          </w:rPr>
          <w:t>Représentant du pouvoir adjudicateur</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_Toc476218134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3</w:t>
        </w:r>
        <w:r w:rsidR="009B3C09" w:rsidRPr="00E60CF7">
          <w:rPr>
            <w:rFonts w:eastAsia="Times New Roman"/>
            <w:b/>
            <w:bCs/>
            <w:smallCaps/>
            <w:noProof/>
            <w:webHidden/>
            <w:sz w:val="20"/>
            <w:szCs w:val="20"/>
            <w:lang w:eastAsia="fr-FR"/>
          </w:rPr>
          <w:fldChar w:fldCharType="end"/>
        </w:r>
      </w:hyperlink>
    </w:p>
    <w:p w14:paraId="50729EBD" w14:textId="57E4E0F5" w:rsidR="009B3C09" w:rsidRPr="00E60CF7" w:rsidRDefault="00181194" w:rsidP="006F2CB6">
      <w:pPr>
        <w:tabs>
          <w:tab w:val="left" w:pos="554"/>
          <w:tab w:val="right" w:pos="9060"/>
        </w:tabs>
        <w:spacing w:line="240" w:lineRule="auto"/>
        <w:jc w:val="both"/>
        <w:rPr>
          <w:rFonts w:eastAsia="Times New Roman"/>
          <w:noProof/>
          <w:sz w:val="20"/>
          <w:szCs w:val="20"/>
          <w:lang w:eastAsia="fr-FR"/>
        </w:rPr>
      </w:pPr>
      <w:hyperlink w:anchor="_Toc476218135" w:history="1">
        <w:r w:rsidR="009B3C09" w:rsidRPr="00E60CF7">
          <w:rPr>
            <w:rFonts w:eastAsia="Times New Roman"/>
            <w:b/>
            <w:bCs/>
            <w:smallCaps/>
            <w:noProof/>
            <w:color w:val="0000FF"/>
            <w:sz w:val="20"/>
            <w:szCs w:val="20"/>
            <w:lang w:eastAsia="fr-FR" w:bidi="en-US"/>
          </w:rPr>
          <w:t>1.3.</w:t>
        </w:r>
        <w:r w:rsidR="009B3C09" w:rsidRPr="00E60CF7">
          <w:rPr>
            <w:rFonts w:eastAsia="Times New Roman"/>
            <w:noProof/>
            <w:sz w:val="20"/>
            <w:szCs w:val="20"/>
            <w:lang w:eastAsia="fr-FR"/>
          </w:rPr>
          <w:tab/>
        </w:r>
        <w:r w:rsidR="009B3C09" w:rsidRPr="00E60CF7">
          <w:rPr>
            <w:rFonts w:eastAsia="Times New Roman"/>
            <w:b/>
            <w:bCs/>
            <w:smallCaps/>
            <w:noProof/>
            <w:color w:val="0000FF"/>
            <w:sz w:val="20"/>
            <w:szCs w:val="20"/>
            <w:lang w:eastAsia="fr-FR" w:bidi="en-US"/>
          </w:rPr>
          <w:t>Renseignements d’ordre comptable</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_Toc476218135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3</w:t>
        </w:r>
        <w:r w:rsidR="009B3C09" w:rsidRPr="00E60CF7">
          <w:rPr>
            <w:rFonts w:eastAsia="Times New Roman"/>
            <w:b/>
            <w:bCs/>
            <w:smallCaps/>
            <w:noProof/>
            <w:webHidden/>
            <w:sz w:val="20"/>
            <w:szCs w:val="20"/>
            <w:lang w:eastAsia="fr-FR"/>
          </w:rPr>
          <w:fldChar w:fldCharType="end"/>
        </w:r>
      </w:hyperlink>
    </w:p>
    <w:p w14:paraId="5840A528" w14:textId="76965E20" w:rsidR="009B3C09" w:rsidRPr="00E60CF7" w:rsidRDefault="00181194" w:rsidP="006F2CB6">
      <w:pPr>
        <w:tabs>
          <w:tab w:val="left" w:pos="554"/>
          <w:tab w:val="right" w:pos="9060"/>
        </w:tabs>
        <w:spacing w:line="240" w:lineRule="auto"/>
        <w:jc w:val="both"/>
        <w:rPr>
          <w:rFonts w:eastAsia="Times New Roman"/>
          <w:noProof/>
          <w:sz w:val="20"/>
          <w:szCs w:val="20"/>
          <w:lang w:eastAsia="fr-FR"/>
        </w:rPr>
      </w:pPr>
      <w:hyperlink w:anchor="_Toc476218136" w:history="1">
        <w:r w:rsidR="009B3C09" w:rsidRPr="00E60CF7">
          <w:rPr>
            <w:rFonts w:eastAsia="Times New Roman"/>
            <w:b/>
            <w:bCs/>
            <w:smallCaps/>
            <w:noProof/>
            <w:color w:val="0000FF"/>
            <w:sz w:val="20"/>
            <w:szCs w:val="20"/>
            <w:lang w:eastAsia="fr-FR" w:bidi="en-US"/>
          </w:rPr>
          <w:t>1.4.</w:t>
        </w:r>
        <w:r w:rsidR="009B3C09" w:rsidRPr="00E60CF7">
          <w:rPr>
            <w:rFonts w:eastAsia="Times New Roman"/>
            <w:noProof/>
            <w:sz w:val="20"/>
            <w:szCs w:val="20"/>
            <w:lang w:eastAsia="fr-FR"/>
          </w:rPr>
          <w:tab/>
        </w:r>
        <w:r w:rsidR="009B3C09" w:rsidRPr="00E60CF7">
          <w:rPr>
            <w:rFonts w:eastAsia="Times New Roman"/>
            <w:b/>
            <w:bCs/>
            <w:smallCaps/>
            <w:noProof/>
            <w:color w:val="0000FF"/>
            <w:sz w:val="20"/>
            <w:szCs w:val="20"/>
            <w:lang w:eastAsia="fr-FR" w:bidi="en-US"/>
          </w:rPr>
          <w:t>Contacts</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_Toc476218136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3</w:t>
        </w:r>
        <w:r w:rsidR="009B3C09" w:rsidRPr="00E60CF7">
          <w:rPr>
            <w:rFonts w:eastAsia="Times New Roman"/>
            <w:b/>
            <w:bCs/>
            <w:smallCaps/>
            <w:noProof/>
            <w:webHidden/>
            <w:sz w:val="20"/>
            <w:szCs w:val="20"/>
            <w:lang w:eastAsia="fr-FR"/>
          </w:rPr>
          <w:fldChar w:fldCharType="end"/>
        </w:r>
      </w:hyperlink>
    </w:p>
    <w:p w14:paraId="430CC9F8" w14:textId="54B72C39"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37" w:history="1">
        <w:r w:rsidR="009B3C09" w:rsidRPr="00E60CF7">
          <w:rPr>
            <w:rFonts w:eastAsia="Times New Roman"/>
            <w:b/>
            <w:bCs/>
            <w:smallCaps/>
            <w:noProof/>
            <w:color w:val="0000FF"/>
            <w:sz w:val="20"/>
            <w:szCs w:val="20"/>
            <w:lang w:eastAsia="fr-FR" w:bidi="en-US"/>
          </w:rPr>
          <w:t>ARTICLE 2 / OBJET DE LA CONSULTATION</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_Toc476218137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4</w:t>
        </w:r>
        <w:r w:rsidR="009B3C09" w:rsidRPr="00E60CF7">
          <w:rPr>
            <w:rFonts w:eastAsia="Times New Roman"/>
            <w:b/>
            <w:bCs/>
            <w:smallCaps/>
            <w:noProof/>
            <w:webHidden/>
            <w:sz w:val="20"/>
            <w:szCs w:val="20"/>
            <w:lang w:eastAsia="fr-FR"/>
          </w:rPr>
          <w:fldChar w:fldCharType="end"/>
        </w:r>
      </w:hyperlink>
    </w:p>
    <w:p w14:paraId="5CAD1226" w14:textId="348DBB28"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38" w:history="1">
        <w:r w:rsidR="009B3C09" w:rsidRPr="00E60CF7">
          <w:rPr>
            <w:rFonts w:eastAsia="Times New Roman"/>
            <w:b/>
            <w:bCs/>
            <w:smallCaps/>
            <w:noProof/>
            <w:color w:val="0000FF"/>
            <w:sz w:val="20"/>
            <w:szCs w:val="20"/>
            <w:lang w:eastAsia="fr-FR" w:bidi="en-US"/>
          </w:rPr>
          <w:t>ARTICLE 3 / DOCUMENTS CONTRACTUELS</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_Toc476218138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4</w:t>
        </w:r>
        <w:r w:rsidR="009B3C09" w:rsidRPr="00E60CF7">
          <w:rPr>
            <w:rFonts w:eastAsia="Times New Roman"/>
            <w:b/>
            <w:bCs/>
            <w:smallCaps/>
            <w:noProof/>
            <w:webHidden/>
            <w:sz w:val="20"/>
            <w:szCs w:val="20"/>
            <w:lang w:eastAsia="fr-FR"/>
          </w:rPr>
          <w:fldChar w:fldCharType="end"/>
        </w:r>
      </w:hyperlink>
    </w:p>
    <w:p w14:paraId="769E1A96" w14:textId="2757A4D3"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39" w:history="1">
        <w:r w:rsidR="009B3C09" w:rsidRPr="00E60CF7">
          <w:rPr>
            <w:rFonts w:eastAsia="Times New Roman"/>
            <w:b/>
            <w:bCs/>
            <w:smallCaps/>
            <w:noProof/>
            <w:color w:val="0000FF"/>
            <w:sz w:val="20"/>
            <w:szCs w:val="20"/>
            <w:lang w:eastAsia="fr-FR" w:bidi="en-US"/>
          </w:rPr>
          <w:t>ARTICLE 4 / PROCEDURE ET FORME DU MARCHE</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_Toc476218139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4</w:t>
        </w:r>
        <w:r w:rsidR="009B3C09" w:rsidRPr="00E60CF7">
          <w:rPr>
            <w:rFonts w:eastAsia="Times New Roman"/>
            <w:b/>
            <w:bCs/>
            <w:smallCaps/>
            <w:noProof/>
            <w:webHidden/>
            <w:sz w:val="20"/>
            <w:szCs w:val="20"/>
            <w:lang w:eastAsia="fr-FR"/>
          </w:rPr>
          <w:fldChar w:fldCharType="end"/>
        </w:r>
      </w:hyperlink>
    </w:p>
    <w:p w14:paraId="2A6EE414" w14:textId="06012636"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40" w:history="1">
        <w:r w:rsidR="009B3C09" w:rsidRPr="00E60CF7">
          <w:rPr>
            <w:rFonts w:eastAsia="Times New Roman"/>
            <w:b/>
            <w:bCs/>
            <w:smallCaps/>
            <w:noProof/>
            <w:color w:val="0000FF"/>
            <w:sz w:val="20"/>
            <w:szCs w:val="20"/>
            <w:lang w:eastAsia="fr-FR" w:bidi="en-US"/>
          </w:rPr>
          <w:t>ARTICLE 5 / DUREE ET PRISE D’EFFET DU MARCHE</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_Toc476218140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4</w:t>
        </w:r>
        <w:r w:rsidR="009B3C09" w:rsidRPr="00E60CF7">
          <w:rPr>
            <w:rFonts w:eastAsia="Times New Roman"/>
            <w:b/>
            <w:bCs/>
            <w:smallCaps/>
            <w:noProof/>
            <w:webHidden/>
            <w:sz w:val="20"/>
            <w:szCs w:val="20"/>
            <w:lang w:eastAsia="fr-FR"/>
          </w:rPr>
          <w:fldChar w:fldCharType="end"/>
        </w:r>
      </w:hyperlink>
    </w:p>
    <w:p w14:paraId="7B30A935" w14:textId="7119C65F"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41" w:history="1">
        <w:r w:rsidR="009B3C09" w:rsidRPr="00E60CF7">
          <w:rPr>
            <w:rFonts w:eastAsia="Times New Roman"/>
            <w:b/>
            <w:bCs/>
            <w:smallCaps/>
            <w:noProof/>
            <w:color w:val="0000FF"/>
            <w:sz w:val="20"/>
            <w:szCs w:val="20"/>
            <w:lang w:eastAsia="fr-FR" w:bidi="en-US"/>
          </w:rPr>
          <w:t>ARTICLE 6 / MONTANT ET PRIX DU MARCHE</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_Toc476218141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5</w:t>
        </w:r>
        <w:r w:rsidR="009B3C09" w:rsidRPr="00E60CF7">
          <w:rPr>
            <w:rFonts w:eastAsia="Times New Roman"/>
            <w:b/>
            <w:bCs/>
            <w:smallCaps/>
            <w:noProof/>
            <w:webHidden/>
            <w:sz w:val="20"/>
            <w:szCs w:val="20"/>
            <w:lang w:eastAsia="fr-FR"/>
          </w:rPr>
          <w:fldChar w:fldCharType="end"/>
        </w:r>
      </w:hyperlink>
    </w:p>
    <w:p w14:paraId="14D83D35" w14:textId="0C290E33"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42" w:history="1">
        <w:r w:rsidR="009B3C09" w:rsidRPr="00E60CF7">
          <w:rPr>
            <w:rFonts w:eastAsia="Times New Roman"/>
            <w:b/>
            <w:bCs/>
            <w:smallCaps/>
            <w:noProof/>
            <w:color w:val="0000FF"/>
            <w:sz w:val="20"/>
            <w:szCs w:val="20"/>
            <w:lang w:eastAsia="fr-FR" w:bidi="en-US"/>
          </w:rPr>
          <w:t>6.1. Montant du marché</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_Toc476218142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5</w:t>
        </w:r>
        <w:r w:rsidR="009B3C09" w:rsidRPr="00E60CF7">
          <w:rPr>
            <w:rFonts w:eastAsia="Times New Roman"/>
            <w:b/>
            <w:bCs/>
            <w:smallCaps/>
            <w:noProof/>
            <w:webHidden/>
            <w:sz w:val="20"/>
            <w:szCs w:val="20"/>
            <w:lang w:eastAsia="fr-FR"/>
          </w:rPr>
          <w:fldChar w:fldCharType="end"/>
        </w:r>
      </w:hyperlink>
    </w:p>
    <w:p w14:paraId="46B0E3E9" w14:textId="42C29D2B"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43" w:history="1">
        <w:r w:rsidR="009B3C09" w:rsidRPr="00E60CF7">
          <w:rPr>
            <w:rFonts w:eastAsia="Times New Roman"/>
            <w:b/>
            <w:bCs/>
            <w:smallCaps/>
            <w:noProof/>
            <w:color w:val="0000FF"/>
            <w:sz w:val="20"/>
            <w:szCs w:val="20"/>
            <w:lang w:eastAsia="fr-FR" w:bidi="en-US"/>
          </w:rPr>
          <w:t>6.2. Prix du marché</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_Toc476218143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5</w:t>
        </w:r>
        <w:r w:rsidR="009B3C09" w:rsidRPr="00E60CF7">
          <w:rPr>
            <w:rFonts w:eastAsia="Times New Roman"/>
            <w:b/>
            <w:bCs/>
            <w:smallCaps/>
            <w:noProof/>
            <w:webHidden/>
            <w:sz w:val="20"/>
            <w:szCs w:val="20"/>
            <w:lang w:eastAsia="fr-FR"/>
          </w:rPr>
          <w:fldChar w:fldCharType="end"/>
        </w:r>
      </w:hyperlink>
    </w:p>
    <w:p w14:paraId="0B242A54" w14:textId="076C81E6"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44" w:history="1">
        <w:r w:rsidR="009B3C09" w:rsidRPr="00E60CF7">
          <w:rPr>
            <w:rFonts w:eastAsia="Times New Roman"/>
            <w:b/>
            <w:bCs/>
            <w:smallCaps/>
            <w:noProof/>
            <w:color w:val="0000FF"/>
            <w:sz w:val="20"/>
            <w:szCs w:val="20"/>
            <w:lang w:eastAsia="fr-FR" w:bidi="en-US"/>
          </w:rPr>
          <w:t>6.3. Révision du prix</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_Toc476218144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5</w:t>
        </w:r>
        <w:r w:rsidR="009B3C09" w:rsidRPr="00E60CF7">
          <w:rPr>
            <w:rFonts w:eastAsia="Times New Roman"/>
            <w:b/>
            <w:bCs/>
            <w:smallCaps/>
            <w:noProof/>
            <w:webHidden/>
            <w:sz w:val="20"/>
            <w:szCs w:val="20"/>
            <w:lang w:eastAsia="fr-FR"/>
          </w:rPr>
          <w:fldChar w:fldCharType="end"/>
        </w:r>
      </w:hyperlink>
    </w:p>
    <w:p w14:paraId="05789357" w14:textId="2C25F3E1"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45" w:history="1">
        <w:r w:rsidR="009B3C09" w:rsidRPr="00E60CF7">
          <w:rPr>
            <w:rFonts w:eastAsia="Times New Roman"/>
            <w:b/>
            <w:bCs/>
            <w:smallCaps/>
            <w:noProof/>
            <w:color w:val="0000FF"/>
            <w:sz w:val="20"/>
            <w:szCs w:val="20"/>
            <w:lang w:eastAsia="fr-FR" w:bidi="en-US"/>
          </w:rPr>
          <w:t>ARTICLE 7 / OBLIGATIONS DU TITULAIRE</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_Toc476218145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6</w:t>
        </w:r>
        <w:r w:rsidR="009B3C09" w:rsidRPr="00E60CF7">
          <w:rPr>
            <w:rFonts w:eastAsia="Times New Roman"/>
            <w:b/>
            <w:bCs/>
            <w:smallCaps/>
            <w:noProof/>
            <w:webHidden/>
            <w:sz w:val="20"/>
            <w:szCs w:val="20"/>
            <w:lang w:eastAsia="fr-FR"/>
          </w:rPr>
          <w:fldChar w:fldCharType="end"/>
        </w:r>
      </w:hyperlink>
    </w:p>
    <w:p w14:paraId="7DB91445" w14:textId="5CBB7A7C"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46" w:history="1">
        <w:r w:rsidR="009B3C09" w:rsidRPr="00E60CF7">
          <w:rPr>
            <w:rFonts w:eastAsia="Times New Roman"/>
            <w:b/>
            <w:bCs/>
            <w:smallCaps/>
            <w:noProof/>
            <w:color w:val="0000FF"/>
            <w:sz w:val="20"/>
            <w:szCs w:val="20"/>
            <w:lang w:eastAsia="fr-FR" w:bidi="en-US"/>
          </w:rPr>
          <w:t>ARTICLE 8 / CLAUSE SOCIALE : ACTION DE FORMATION SOUS STATUT SCOLAIRE AU BENEFICE DE JEUNES EN SITUATION DE DECROCHAGE SCOLAIRE</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_Toc476218146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7</w:t>
        </w:r>
        <w:r w:rsidR="009B3C09" w:rsidRPr="00E60CF7">
          <w:rPr>
            <w:rFonts w:eastAsia="Times New Roman"/>
            <w:b/>
            <w:bCs/>
            <w:smallCaps/>
            <w:noProof/>
            <w:webHidden/>
            <w:sz w:val="20"/>
            <w:szCs w:val="20"/>
            <w:lang w:eastAsia="fr-FR"/>
          </w:rPr>
          <w:fldChar w:fldCharType="end"/>
        </w:r>
      </w:hyperlink>
    </w:p>
    <w:p w14:paraId="404B8697" w14:textId="5EC52F8A"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47" w:history="1">
        <w:r w:rsidR="009B3C09" w:rsidRPr="00E60CF7">
          <w:rPr>
            <w:rFonts w:eastAsia="Times New Roman"/>
            <w:b/>
            <w:bCs/>
            <w:smallCaps/>
            <w:noProof/>
            <w:color w:val="0000FF"/>
            <w:sz w:val="20"/>
            <w:szCs w:val="20"/>
            <w:lang w:eastAsia="fr-FR" w:bidi="en-US"/>
          </w:rPr>
          <w:t>ARTICLE 9 / DISPOSITIONS SUR LA COMMANDE ET EMISSION DES BONS DE COMMANDES</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_Toc476218147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9</w:t>
        </w:r>
        <w:r w:rsidR="009B3C09" w:rsidRPr="00E60CF7">
          <w:rPr>
            <w:rFonts w:eastAsia="Times New Roman"/>
            <w:b/>
            <w:bCs/>
            <w:smallCaps/>
            <w:noProof/>
            <w:webHidden/>
            <w:sz w:val="20"/>
            <w:szCs w:val="20"/>
            <w:lang w:eastAsia="fr-FR"/>
          </w:rPr>
          <w:fldChar w:fldCharType="end"/>
        </w:r>
      </w:hyperlink>
    </w:p>
    <w:p w14:paraId="2C771B82" w14:textId="00DD5261"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48" w:history="1">
        <w:r w:rsidR="009B3C09" w:rsidRPr="00E60CF7">
          <w:rPr>
            <w:rFonts w:eastAsia="Times New Roman"/>
            <w:b/>
            <w:bCs/>
            <w:smallCaps/>
            <w:noProof/>
            <w:color w:val="0000FF"/>
            <w:sz w:val="20"/>
            <w:szCs w:val="20"/>
            <w:lang w:eastAsia="fr-FR" w:bidi="en-US"/>
          </w:rPr>
          <w:t>9.1. Emission des bons de travail et bons de commande</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_Toc476218148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9</w:t>
        </w:r>
        <w:r w:rsidR="009B3C09" w:rsidRPr="00E60CF7">
          <w:rPr>
            <w:rFonts w:eastAsia="Times New Roman"/>
            <w:b/>
            <w:bCs/>
            <w:smallCaps/>
            <w:noProof/>
            <w:webHidden/>
            <w:sz w:val="20"/>
            <w:szCs w:val="20"/>
            <w:lang w:eastAsia="fr-FR"/>
          </w:rPr>
          <w:fldChar w:fldCharType="end"/>
        </w:r>
      </w:hyperlink>
    </w:p>
    <w:p w14:paraId="70671D18" w14:textId="3FFC8F63"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49" w:history="1">
        <w:r w:rsidR="009B3C09" w:rsidRPr="00E60CF7">
          <w:rPr>
            <w:rFonts w:eastAsia="Times New Roman"/>
            <w:b/>
            <w:bCs/>
            <w:smallCaps/>
            <w:noProof/>
            <w:color w:val="0000FF"/>
            <w:sz w:val="20"/>
            <w:szCs w:val="20"/>
            <w:lang w:eastAsia="fr-FR" w:bidi="en-US"/>
          </w:rPr>
          <w:t>9.2. Cas des commandes groupées</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_Toc476218149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10</w:t>
        </w:r>
        <w:r w:rsidR="009B3C09" w:rsidRPr="00E60CF7">
          <w:rPr>
            <w:rFonts w:eastAsia="Times New Roman"/>
            <w:b/>
            <w:bCs/>
            <w:smallCaps/>
            <w:noProof/>
            <w:webHidden/>
            <w:sz w:val="20"/>
            <w:szCs w:val="20"/>
            <w:lang w:eastAsia="fr-FR"/>
          </w:rPr>
          <w:fldChar w:fldCharType="end"/>
        </w:r>
      </w:hyperlink>
    </w:p>
    <w:p w14:paraId="3ED41DE0" w14:textId="73EB4C51"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50" w:history="1">
        <w:r w:rsidR="009B3C09" w:rsidRPr="00E60CF7">
          <w:rPr>
            <w:rFonts w:eastAsia="Times New Roman"/>
            <w:b/>
            <w:bCs/>
            <w:smallCaps/>
            <w:noProof/>
            <w:color w:val="0000FF"/>
            <w:sz w:val="20"/>
            <w:szCs w:val="20"/>
            <w:lang w:eastAsia="fr-FR" w:bidi="en-US"/>
          </w:rPr>
          <w:t>9.3. Suivi des commandes par le titulaire</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_Toc476218150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10</w:t>
        </w:r>
        <w:r w:rsidR="009B3C09" w:rsidRPr="00E60CF7">
          <w:rPr>
            <w:rFonts w:eastAsia="Times New Roman"/>
            <w:b/>
            <w:bCs/>
            <w:smallCaps/>
            <w:noProof/>
            <w:webHidden/>
            <w:sz w:val="20"/>
            <w:szCs w:val="20"/>
            <w:lang w:eastAsia="fr-FR"/>
          </w:rPr>
          <w:fldChar w:fldCharType="end"/>
        </w:r>
      </w:hyperlink>
    </w:p>
    <w:p w14:paraId="6A8AF376" w14:textId="1A67F6DD"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51" w:history="1">
        <w:r w:rsidR="009B3C09" w:rsidRPr="00E60CF7">
          <w:rPr>
            <w:rFonts w:eastAsia="Times New Roman"/>
            <w:b/>
            <w:bCs/>
            <w:smallCaps/>
            <w:noProof/>
            <w:color w:val="0000FF"/>
            <w:sz w:val="20"/>
            <w:szCs w:val="20"/>
            <w:lang w:eastAsia="fr-FR" w:bidi="en-US"/>
          </w:rPr>
          <w:t>ARTICLE 10 / RECEPTION ET CONTROLE</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_Toc476218151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10</w:t>
        </w:r>
        <w:r w:rsidR="009B3C09" w:rsidRPr="00E60CF7">
          <w:rPr>
            <w:rFonts w:eastAsia="Times New Roman"/>
            <w:b/>
            <w:bCs/>
            <w:smallCaps/>
            <w:noProof/>
            <w:webHidden/>
            <w:sz w:val="20"/>
            <w:szCs w:val="20"/>
            <w:lang w:eastAsia="fr-FR"/>
          </w:rPr>
          <w:fldChar w:fldCharType="end"/>
        </w:r>
      </w:hyperlink>
    </w:p>
    <w:p w14:paraId="6FAAF4F1" w14:textId="4EA5B6EA"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52" w:history="1">
        <w:r w:rsidR="009B3C09" w:rsidRPr="00E60CF7">
          <w:rPr>
            <w:rFonts w:eastAsia="Times New Roman"/>
            <w:b/>
            <w:bCs/>
            <w:smallCaps/>
            <w:noProof/>
            <w:color w:val="0000FF"/>
            <w:sz w:val="20"/>
            <w:szCs w:val="20"/>
            <w:lang w:eastAsia="fr-FR" w:bidi="en-US"/>
          </w:rPr>
          <w:t>10.1. Constatation immédiate d’erreur ou de non conformité</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_Toc476218152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10</w:t>
        </w:r>
        <w:r w:rsidR="009B3C09" w:rsidRPr="00E60CF7">
          <w:rPr>
            <w:rFonts w:eastAsia="Times New Roman"/>
            <w:b/>
            <w:bCs/>
            <w:smallCaps/>
            <w:noProof/>
            <w:webHidden/>
            <w:sz w:val="20"/>
            <w:szCs w:val="20"/>
            <w:lang w:eastAsia="fr-FR"/>
          </w:rPr>
          <w:fldChar w:fldCharType="end"/>
        </w:r>
      </w:hyperlink>
    </w:p>
    <w:p w14:paraId="0C83C427" w14:textId="7CB97CBF"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53" w:history="1">
        <w:r w:rsidR="009B3C09" w:rsidRPr="00E60CF7">
          <w:rPr>
            <w:rFonts w:eastAsia="Times New Roman"/>
            <w:b/>
            <w:bCs/>
            <w:smallCaps/>
            <w:noProof/>
            <w:color w:val="0000FF"/>
            <w:sz w:val="20"/>
            <w:szCs w:val="20"/>
            <w:lang w:eastAsia="fr-FR" w:bidi="en-US"/>
          </w:rPr>
          <w:t>10.2. Emission de réserves après contrôle a posteriori</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_Toc476218153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10</w:t>
        </w:r>
        <w:r w:rsidR="009B3C09" w:rsidRPr="00E60CF7">
          <w:rPr>
            <w:rFonts w:eastAsia="Times New Roman"/>
            <w:b/>
            <w:bCs/>
            <w:smallCaps/>
            <w:noProof/>
            <w:webHidden/>
            <w:sz w:val="20"/>
            <w:szCs w:val="20"/>
            <w:lang w:eastAsia="fr-FR"/>
          </w:rPr>
          <w:fldChar w:fldCharType="end"/>
        </w:r>
      </w:hyperlink>
    </w:p>
    <w:p w14:paraId="3608D6B9" w14:textId="08C2B4EA"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54" w:history="1">
        <w:r w:rsidR="009B3C09" w:rsidRPr="00E60CF7">
          <w:rPr>
            <w:rFonts w:eastAsia="Times New Roman"/>
            <w:b/>
            <w:bCs/>
            <w:smallCaps/>
            <w:noProof/>
            <w:color w:val="0000FF"/>
            <w:sz w:val="20"/>
            <w:szCs w:val="20"/>
            <w:lang w:eastAsia="fr-FR" w:bidi="en-US"/>
          </w:rPr>
          <w:t>10.3. Décisions après vérification</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_Toc476218154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11</w:t>
        </w:r>
        <w:r w:rsidR="009B3C09" w:rsidRPr="00E60CF7">
          <w:rPr>
            <w:rFonts w:eastAsia="Times New Roman"/>
            <w:b/>
            <w:bCs/>
            <w:smallCaps/>
            <w:noProof/>
            <w:webHidden/>
            <w:sz w:val="20"/>
            <w:szCs w:val="20"/>
            <w:lang w:eastAsia="fr-FR"/>
          </w:rPr>
          <w:fldChar w:fldCharType="end"/>
        </w:r>
      </w:hyperlink>
    </w:p>
    <w:p w14:paraId="0C2246C9" w14:textId="7E8E6C21"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55" w:history="1">
        <w:r w:rsidR="009B3C09" w:rsidRPr="00E60CF7">
          <w:rPr>
            <w:rFonts w:eastAsia="Times New Roman"/>
            <w:b/>
            <w:bCs/>
            <w:smallCaps/>
            <w:noProof/>
            <w:color w:val="0000FF"/>
            <w:sz w:val="20"/>
            <w:szCs w:val="20"/>
            <w:lang w:eastAsia="fr-FR" w:bidi="en-US"/>
          </w:rPr>
          <w:t>ARTICLE 11 / CONFIDENTIALITE</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_Toc476218155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11</w:t>
        </w:r>
        <w:r w:rsidR="009B3C09" w:rsidRPr="00E60CF7">
          <w:rPr>
            <w:rFonts w:eastAsia="Times New Roman"/>
            <w:b/>
            <w:bCs/>
            <w:smallCaps/>
            <w:noProof/>
            <w:webHidden/>
            <w:sz w:val="20"/>
            <w:szCs w:val="20"/>
            <w:lang w:eastAsia="fr-FR"/>
          </w:rPr>
          <w:fldChar w:fldCharType="end"/>
        </w:r>
      </w:hyperlink>
    </w:p>
    <w:p w14:paraId="1A023CC0" w14:textId="31282A27"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56" w:history="1">
        <w:r w:rsidR="009B3C09" w:rsidRPr="00E60CF7">
          <w:rPr>
            <w:rFonts w:eastAsia="Times New Roman"/>
            <w:b/>
            <w:bCs/>
            <w:smallCaps/>
            <w:noProof/>
            <w:color w:val="0000FF"/>
            <w:sz w:val="20"/>
            <w:szCs w:val="20"/>
            <w:lang w:eastAsia="fr-FR" w:bidi="en-US"/>
          </w:rPr>
          <w:t>11.1. Contrôle</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_Toc476218156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12</w:t>
        </w:r>
        <w:r w:rsidR="009B3C09" w:rsidRPr="00E60CF7">
          <w:rPr>
            <w:rFonts w:eastAsia="Times New Roman"/>
            <w:b/>
            <w:bCs/>
            <w:smallCaps/>
            <w:noProof/>
            <w:webHidden/>
            <w:sz w:val="20"/>
            <w:szCs w:val="20"/>
            <w:lang w:eastAsia="fr-FR"/>
          </w:rPr>
          <w:fldChar w:fldCharType="end"/>
        </w:r>
      </w:hyperlink>
    </w:p>
    <w:p w14:paraId="62E16046" w14:textId="4CAF23D2"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57" w:history="1">
        <w:r w:rsidR="009B3C09" w:rsidRPr="00E60CF7">
          <w:rPr>
            <w:rFonts w:eastAsia="Times New Roman"/>
            <w:b/>
            <w:bCs/>
            <w:smallCaps/>
            <w:noProof/>
            <w:color w:val="0000FF"/>
            <w:sz w:val="20"/>
            <w:szCs w:val="20"/>
            <w:lang w:eastAsia="fr-FR" w:bidi="en-US"/>
          </w:rPr>
          <w:t>11.2. Stockage</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_Toc476218157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12</w:t>
        </w:r>
        <w:r w:rsidR="009B3C09" w:rsidRPr="00E60CF7">
          <w:rPr>
            <w:rFonts w:eastAsia="Times New Roman"/>
            <w:b/>
            <w:bCs/>
            <w:smallCaps/>
            <w:noProof/>
            <w:webHidden/>
            <w:sz w:val="20"/>
            <w:szCs w:val="20"/>
            <w:lang w:eastAsia="fr-FR"/>
          </w:rPr>
          <w:fldChar w:fldCharType="end"/>
        </w:r>
      </w:hyperlink>
    </w:p>
    <w:p w14:paraId="7B37450D" w14:textId="2EADFD48"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58" w:history="1">
        <w:r w:rsidR="009B3C09" w:rsidRPr="00E60CF7">
          <w:rPr>
            <w:rFonts w:eastAsia="Times New Roman"/>
            <w:b/>
            <w:bCs/>
            <w:smallCaps/>
            <w:noProof/>
            <w:color w:val="0000FF"/>
            <w:sz w:val="20"/>
            <w:szCs w:val="20"/>
            <w:lang w:eastAsia="fr-FR" w:bidi="en-US"/>
          </w:rPr>
          <w:t>11.3. Restitution des sujets et des corrigés</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_Toc476218158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12</w:t>
        </w:r>
        <w:r w:rsidR="009B3C09" w:rsidRPr="00E60CF7">
          <w:rPr>
            <w:rFonts w:eastAsia="Times New Roman"/>
            <w:b/>
            <w:bCs/>
            <w:smallCaps/>
            <w:noProof/>
            <w:webHidden/>
            <w:sz w:val="20"/>
            <w:szCs w:val="20"/>
            <w:lang w:eastAsia="fr-FR"/>
          </w:rPr>
          <w:fldChar w:fldCharType="end"/>
        </w:r>
      </w:hyperlink>
    </w:p>
    <w:p w14:paraId="12610BF2" w14:textId="4FB982D4"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59" w:history="1">
        <w:r w:rsidR="009B3C09" w:rsidRPr="00E60CF7">
          <w:rPr>
            <w:rFonts w:eastAsia="Times New Roman"/>
            <w:b/>
            <w:bCs/>
            <w:smallCaps/>
            <w:noProof/>
            <w:color w:val="0000FF"/>
            <w:sz w:val="20"/>
            <w:szCs w:val="20"/>
            <w:lang w:eastAsia="fr-FR" w:bidi="en-US"/>
          </w:rPr>
          <w:t>ARTICLE 12 / FACTURATION ET MODALITE DE PAIEMENT</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_Toc476218159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12</w:t>
        </w:r>
        <w:r w:rsidR="009B3C09" w:rsidRPr="00E60CF7">
          <w:rPr>
            <w:rFonts w:eastAsia="Times New Roman"/>
            <w:b/>
            <w:bCs/>
            <w:smallCaps/>
            <w:noProof/>
            <w:webHidden/>
            <w:sz w:val="20"/>
            <w:szCs w:val="20"/>
            <w:lang w:eastAsia="fr-FR"/>
          </w:rPr>
          <w:fldChar w:fldCharType="end"/>
        </w:r>
      </w:hyperlink>
    </w:p>
    <w:p w14:paraId="3013FF15" w14:textId="276C44BB"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60" w:history="1">
        <w:r w:rsidR="009B3C09" w:rsidRPr="00E60CF7">
          <w:rPr>
            <w:rFonts w:eastAsia="Times New Roman"/>
            <w:b/>
            <w:bCs/>
            <w:smallCaps/>
            <w:noProof/>
            <w:color w:val="0000FF"/>
            <w:sz w:val="20"/>
            <w:szCs w:val="20"/>
            <w:lang w:eastAsia="fr-FR" w:bidi="en-US"/>
          </w:rPr>
          <w:t>12.1. Avance</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_Toc476218160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12</w:t>
        </w:r>
        <w:r w:rsidR="009B3C09" w:rsidRPr="00E60CF7">
          <w:rPr>
            <w:rFonts w:eastAsia="Times New Roman"/>
            <w:b/>
            <w:bCs/>
            <w:smallCaps/>
            <w:noProof/>
            <w:webHidden/>
            <w:sz w:val="20"/>
            <w:szCs w:val="20"/>
            <w:lang w:eastAsia="fr-FR"/>
          </w:rPr>
          <w:fldChar w:fldCharType="end"/>
        </w:r>
      </w:hyperlink>
    </w:p>
    <w:p w14:paraId="0A2D9D00" w14:textId="24481329"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61" w:history="1">
        <w:r w:rsidR="009B3C09" w:rsidRPr="00E60CF7">
          <w:rPr>
            <w:rFonts w:eastAsia="Times New Roman"/>
            <w:b/>
            <w:bCs/>
            <w:smallCaps/>
            <w:noProof/>
            <w:color w:val="0000FF"/>
            <w:sz w:val="20"/>
            <w:szCs w:val="20"/>
            <w:lang w:eastAsia="fr-FR" w:bidi="en-US"/>
          </w:rPr>
          <w:t>12.2. Facturation</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_Toc476218161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13</w:t>
        </w:r>
        <w:r w:rsidR="009B3C09" w:rsidRPr="00E60CF7">
          <w:rPr>
            <w:rFonts w:eastAsia="Times New Roman"/>
            <w:b/>
            <w:bCs/>
            <w:smallCaps/>
            <w:noProof/>
            <w:webHidden/>
            <w:sz w:val="20"/>
            <w:szCs w:val="20"/>
            <w:lang w:eastAsia="fr-FR"/>
          </w:rPr>
          <w:fldChar w:fldCharType="end"/>
        </w:r>
      </w:hyperlink>
    </w:p>
    <w:p w14:paraId="12ECD0B6" w14:textId="2072C537"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62" w:history="1">
        <w:r w:rsidR="009B3C09" w:rsidRPr="00E60CF7">
          <w:rPr>
            <w:rFonts w:eastAsia="Times New Roman"/>
            <w:b/>
            <w:bCs/>
            <w:smallCaps/>
            <w:noProof/>
            <w:color w:val="0000FF"/>
            <w:sz w:val="20"/>
            <w:szCs w:val="20"/>
            <w:lang w:eastAsia="fr-FR" w:bidi="en-US"/>
          </w:rPr>
          <w:t>12.3. Paiement</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_Toc476218162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14</w:t>
        </w:r>
        <w:r w:rsidR="009B3C09" w:rsidRPr="00E60CF7">
          <w:rPr>
            <w:rFonts w:eastAsia="Times New Roman"/>
            <w:b/>
            <w:bCs/>
            <w:smallCaps/>
            <w:noProof/>
            <w:webHidden/>
            <w:sz w:val="20"/>
            <w:szCs w:val="20"/>
            <w:lang w:eastAsia="fr-FR"/>
          </w:rPr>
          <w:fldChar w:fldCharType="end"/>
        </w:r>
      </w:hyperlink>
    </w:p>
    <w:p w14:paraId="220F8314" w14:textId="40BF7523"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63" w:history="1">
        <w:r w:rsidR="009B3C09" w:rsidRPr="00E60CF7">
          <w:rPr>
            <w:rFonts w:eastAsia="Times New Roman"/>
            <w:b/>
            <w:bCs/>
            <w:smallCaps/>
            <w:noProof/>
            <w:color w:val="0000FF"/>
            <w:sz w:val="20"/>
            <w:szCs w:val="20"/>
            <w:lang w:eastAsia="fr-FR" w:bidi="en-US"/>
          </w:rPr>
          <w:t>ARTICLE 13 / PENALITES</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_Toc476218163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14</w:t>
        </w:r>
        <w:r w:rsidR="009B3C09" w:rsidRPr="00E60CF7">
          <w:rPr>
            <w:rFonts w:eastAsia="Times New Roman"/>
            <w:b/>
            <w:bCs/>
            <w:smallCaps/>
            <w:noProof/>
            <w:webHidden/>
            <w:sz w:val="20"/>
            <w:szCs w:val="20"/>
            <w:lang w:eastAsia="fr-FR"/>
          </w:rPr>
          <w:fldChar w:fldCharType="end"/>
        </w:r>
      </w:hyperlink>
    </w:p>
    <w:p w14:paraId="48244924" w14:textId="1C2F204B"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64" w:history="1">
        <w:r w:rsidR="009B3C09" w:rsidRPr="00E60CF7">
          <w:rPr>
            <w:rFonts w:eastAsia="Times New Roman"/>
            <w:b/>
            <w:bCs/>
            <w:smallCaps/>
            <w:noProof/>
            <w:color w:val="0000FF"/>
            <w:sz w:val="20"/>
            <w:szCs w:val="20"/>
            <w:lang w:eastAsia="fr-FR" w:bidi="en-US"/>
          </w:rPr>
          <w:t>ARTICLE 14 / RESILIATION DU CONTRAT</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_Toc476218164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15</w:t>
        </w:r>
        <w:r w:rsidR="009B3C09" w:rsidRPr="00E60CF7">
          <w:rPr>
            <w:rFonts w:eastAsia="Times New Roman"/>
            <w:b/>
            <w:bCs/>
            <w:smallCaps/>
            <w:noProof/>
            <w:webHidden/>
            <w:sz w:val="20"/>
            <w:szCs w:val="20"/>
            <w:lang w:eastAsia="fr-FR"/>
          </w:rPr>
          <w:fldChar w:fldCharType="end"/>
        </w:r>
      </w:hyperlink>
    </w:p>
    <w:p w14:paraId="3316D0BB" w14:textId="4E540146"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65" w:history="1">
        <w:r w:rsidR="009B3C09" w:rsidRPr="00E60CF7">
          <w:rPr>
            <w:rFonts w:eastAsia="Times New Roman"/>
            <w:b/>
            <w:bCs/>
            <w:smallCaps/>
            <w:noProof/>
            <w:color w:val="0000FF"/>
            <w:sz w:val="20"/>
            <w:szCs w:val="20"/>
            <w:lang w:eastAsia="fr-FR" w:bidi="en-US"/>
          </w:rPr>
          <w:t>ARTICLE 15 / DOCUMENTS A FOURNIR PENDANT L’EXECUTION DU MARCHE</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_Toc476218165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16</w:t>
        </w:r>
        <w:r w:rsidR="009B3C09" w:rsidRPr="00E60CF7">
          <w:rPr>
            <w:rFonts w:eastAsia="Times New Roman"/>
            <w:b/>
            <w:bCs/>
            <w:smallCaps/>
            <w:noProof/>
            <w:webHidden/>
            <w:sz w:val="20"/>
            <w:szCs w:val="20"/>
            <w:lang w:eastAsia="fr-FR"/>
          </w:rPr>
          <w:fldChar w:fldCharType="end"/>
        </w:r>
      </w:hyperlink>
    </w:p>
    <w:p w14:paraId="0D5269EE" w14:textId="2B8F9F5D"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66" w:history="1">
        <w:r w:rsidR="009B3C09" w:rsidRPr="00E60CF7">
          <w:rPr>
            <w:rFonts w:eastAsia="Times New Roman"/>
            <w:b/>
            <w:bCs/>
            <w:smallCaps/>
            <w:noProof/>
            <w:color w:val="0000FF"/>
            <w:sz w:val="20"/>
            <w:szCs w:val="20"/>
            <w:lang w:eastAsia="fr-FR" w:bidi="en-US"/>
          </w:rPr>
          <w:t>ARTICLE 16 / LITIGES</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_Toc476218166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16</w:t>
        </w:r>
        <w:r w:rsidR="009B3C09" w:rsidRPr="00E60CF7">
          <w:rPr>
            <w:rFonts w:eastAsia="Times New Roman"/>
            <w:b/>
            <w:bCs/>
            <w:smallCaps/>
            <w:noProof/>
            <w:webHidden/>
            <w:sz w:val="20"/>
            <w:szCs w:val="20"/>
            <w:lang w:eastAsia="fr-FR"/>
          </w:rPr>
          <w:fldChar w:fldCharType="end"/>
        </w:r>
      </w:hyperlink>
    </w:p>
    <w:p w14:paraId="2DB69AB1" w14:textId="47BD8BC0" w:rsidR="009B3C09" w:rsidRPr="00E60CF7" w:rsidRDefault="00181194" w:rsidP="006F2CB6">
      <w:pPr>
        <w:tabs>
          <w:tab w:val="right" w:pos="9060"/>
        </w:tabs>
        <w:spacing w:line="240" w:lineRule="auto"/>
        <w:jc w:val="both"/>
        <w:rPr>
          <w:rFonts w:eastAsia="Times New Roman"/>
          <w:noProof/>
          <w:sz w:val="20"/>
          <w:szCs w:val="20"/>
          <w:lang w:eastAsia="fr-FR"/>
        </w:rPr>
      </w:pPr>
      <w:hyperlink w:anchor="_Toc476218167" w:history="1">
        <w:r w:rsidR="009B3C09" w:rsidRPr="00E60CF7">
          <w:rPr>
            <w:rFonts w:eastAsia="Times New Roman"/>
            <w:b/>
            <w:bCs/>
            <w:smallCaps/>
            <w:noProof/>
            <w:color w:val="0000FF"/>
            <w:sz w:val="20"/>
            <w:szCs w:val="20"/>
            <w:lang w:eastAsia="fr-FR" w:bidi="en-US"/>
          </w:rPr>
          <w:t>ARTICLE 17 / DEROGATIONS AUX DOCUMENTS GENERAUX</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_Toc476218167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17</w:t>
        </w:r>
        <w:r w:rsidR="009B3C09" w:rsidRPr="00E60CF7">
          <w:rPr>
            <w:rFonts w:eastAsia="Times New Roman"/>
            <w:b/>
            <w:bCs/>
            <w:smallCaps/>
            <w:noProof/>
            <w:webHidden/>
            <w:sz w:val="20"/>
            <w:szCs w:val="20"/>
            <w:lang w:eastAsia="fr-FR"/>
          </w:rPr>
          <w:fldChar w:fldCharType="end"/>
        </w:r>
      </w:hyperlink>
    </w:p>
    <w:p w14:paraId="515939DD" w14:textId="1E72E25C" w:rsidR="009B3C09" w:rsidRPr="006F2CB6" w:rsidRDefault="00181194" w:rsidP="006F2CB6">
      <w:pPr>
        <w:tabs>
          <w:tab w:val="right" w:pos="9060"/>
        </w:tabs>
        <w:spacing w:line="240" w:lineRule="auto"/>
        <w:jc w:val="both"/>
        <w:rPr>
          <w:rFonts w:eastAsia="Times New Roman"/>
          <w:noProof/>
          <w:sz w:val="20"/>
          <w:szCs w:val="20"/>
          <w:lang w:eastAsia="fr-FR"/>
        </w:rPr>
      </w:pPr>
      <w:hyperlink w:anchor="_Toc476218168" w:history="1">
        <w:r w:rsidR="009B3C09" w:rsidRPr="00E60CF7">
          <w:rPr>
            <w:rFonts w:eastAsia="Times New Roman"/>
            <w:b/>
            <w:bCs/>
            <w:smallCaps/>
            <w:noProof/>
            <w:color w:val="0000FF"/>
            <w:sz w:val="20"/>
            <w:szCs w:val="20"/>
            <w:lang w:eastAsia="fr-FR" w:bidi="en-US"/>
          </w:rPr>
          <w:t>ARTICLE 18 / ANNEXES</w:t>
        </w:r>
        <w:r w:rsidR="009B3C09" w:rsidRPr="00E60CF7">
          <w:rPr>
            <w:rFonts w:eastAsia="Times New Roman"/>
            <w:b/>
            <w:bCs/>
            <w:smallCaps/>
            <w:noProof/>
            <w:webHidden/>
            <w:sz w:val="20"/>
            <w:szCs w:val="20"/>
            <w:lang w:eastAsia="fr-FR"/>
          </w:rPr>
          <w:tab/>
        </w:r>
        <w:r w:rsidR="009B3C09" w:rsidRPr="00E60CF7">
          <w:rPr>
            <w:rFonts w:eastAsia="Times New Roman"/>
            <w:b/>
            <w:bCs/>
            <w:smallCaps/>
            <w:noProof/>
            <w:webHidden/>
            <w:sz w:val="20"/>
            <w:szCs w:val="20"/>
            <w:lang w:eastAsia="fr-FR"/>
          </w:rPr>
          <w:fldChar w:fldCharType="begin"/>
        </w:r>
        <w:r w:rsidR="009B3C09" w:rsidRPr="00E60CF7">
          <w:rPr>
            <w:rFonts w:eastAsia="Times New Roman"/>
            <w:b/>
            <w:bCs/>
            <w:smallCaps/>
            <w:noProof/>
            <w:webHidden/>
            <w:sz w:val="20"/>
            <w:szCs w:val="20"/>
            <w:lang w:eastAsia="fr-FR"/>
          </w:rPr>
          <w:instrText xml:space="preserve"> PAGEREF _Toc476218168 \h </w:instrText>
        </w:r>
        <w:r w:rsidR="009B3C09" w:rsidRPr="00E60CF7">
          <w:rPr>
            <w:rFonts w:eastAsia="Times New Roman"/>
            <w:b/>
            <w:bCs/>
            <w:smallCaps/>
            <w:noProof/>
            <w:webHidden/>
            <w:sz w:val="20"/>
            <w:szCs w:val="20"/>
            <w:lang w:eastAsia="fr-FR"/>
          </w:rPr>
        </w:r>
        <w:r w:rsidR="009B3C09" w:rsidRPr="00E60CF7">
          <w:rPr>
            <w:rFonts w:eastAsia="Times New Roman"/>
            <w:b/>
            <w:bCs/>
            <w:smallCaps/>
            <w:noProof/>
            <w:webHidden/>
            <w:sz w:val="20"/>
            <w:szCs w:val="20"/>
            <w:lang w:eastAsia="fr-FR"/>
          </w:rPr>
          <w:fldChar w:fldCharType="separate"/>
        </w:r>
        <w:r w:rsidR="00ED0729">
          <w:rPr>
            <w:rFonts w:eastAsia="Times New Roman"/>
            <w:b/>
            <w:bCs/>
            <w:smallCaps/>
            <w:noProof/>
            <w:webHidden/>
            <w:sz w:val="20"/>
            <w:szCs w:val="20"/>
            <w:lang w:eastAsia="fr-FR"/>
          </w:rPr>
          <w:t>17</w:t>
        </w:r>
        <w:r w:rsidR="009B3C09" w:rsidRPr="00E60CF7">
          <w:rPr>
            <w:rFonts w:eastAsia="Times New Roman"/>
            <w:b/>
            <w:bCs/>
            <w:smallCaps/>
            <w:noProof/>
            <w:webHidden/>
            <w:sz w:val="20"/>
            <w:szCs w:val="20"/>
            <w:lang w:eastAsia="fr-FR"/>
          </w:rPr>
          <w:fldChar w:fldCharType="end"/>
        </w:r>
      </w:hyperlink>
    </w:p>
    <w:p w14:paraId="670DAAA6" w14:textId="77777777" w:rsidR="009B3C09" w:rsidRPr="006F2CB6" w:rsidRDefault="009B3C09" w:rsidP="009B3C09">
      <w:pPr>
        <w:spacing w:line="240" w:lineRule="auto"/>
        <w:jc w:val="both"/>
        <w:rPr>
          <w:rFonts w:eastAsia="Times New Roman"/>
          <w:noProof/>
          <w:sz w:val="20"/>
          <w:szCs w:val="20"/>
          <w:lang w:bidi="en-US"/>
        </w:rPr>
      </w:pPr>
      <w:r w:rsidRPr="006F2CB6">
        <w:rPr>
          <w:rFonts w:eastAsia="Times New Roman"/>
          <w:noProof/>
          <w:sz w:val="20"/>
          <w:szCs w:val="20"/>
          <w:lang w:bidi="en-US"/>
        </w:rPr>
        <w:fldChar w:fldCharType="end"/>
      </w:r>
    </w:p>
    <w:p w14:paraId="12589A91" w14:textId="77777777" w:rsidR="009B3C09" w:rsidRPr="006F2CB6" w:rsidRDefault="009B3C09" w:rsidP="009B3C09">
      <w:pPr>
        <w:spacing w:after="200" w:line="276" w:lineRule="auto"/>
        <w:rPr>
          <w:rFonts w:eastAsia="Times New Roman"/>
          <w:noProof/>
          <w:sz w:val="20"/>
          <w:szCs w:val="20"/>
          <w:lang w:bidi="en-US"/>
        </w:rPr>
      </w:pPr>
      <w:r w:rsidRPr="006F2CB6">
        <w:rPr>
          <w:rFonts w:eastAsia="Times New Roman"/>
          <w:noProof/>
          <w:sz w:val="20"/>
          <w:szCs w:val="20"/>
          <w:lang w:bidi="en-US"/>
        </w:rPr>
        <w:br w:type="page"/>
      </w:r>
    </w:p>
    <w:p w14:paraId="6C2E749B" w14:textId="77777777" w:rsidR="009B3C09" w:rsidRPr="006F2CB6" w:rsidRDefault="009B3C09" w:rsidP="009B3C09">
      <w:pPr>
        <w:spacing w:before="480" w:line="240" w:lineRule="auto"/>
        <w:contextualSpacing/>
        <w:jc w:val="both"/>
        <w:outlineLvl w:val="0"/>
        <w:rPr>
          <w:rFonts w:eastAsia="Times New Roman"/>
          <w:b/>
          <w:bCs/>
          <w:sz w:val="20"/>
          <w:szCs w:val="20"/>
          <w:lang w:bidi="en-US"/>
        </w:rPr>
      </w:pPr>
      <w:bookmarkStart w:id="0" w:name="_Toc454462575"/>
      <w:bookmarkStart w:id="1" w:name="_Toc476218132"/>
      <w:r w:rsidRPr="006F2CB6">
        <w:rPr>
          <w:rFonts w:eastAsia="Times New Roman"/>
          <w:b/>
          <w:bCs/>
          <w:sz w:val="20"/>
          <w:szCs w:val="20"/>
          <w:lang w:bidi="en-US"/>
        </w:rPr>
        <w:lastRenderedPageBreak/>
        <w:t>ARTICLE 1 / IDENTIFICATION DE L’ACHETEUR</w:t>
      </w:r>
      <w:bookmarkEnd w:id="0"/>
      <w:bookmarkEnd w:id="1"/>
    </w:p>
    <w:p w14:paraId="4D3C4689" w14:textId="77777777" w:rsidR="009B3C09" w:rsidRPr="006F2CB6" w:rsidRDefault="009B3C09" w:rsidP="009B3C09">
      <w:pPr>
        <w:numPr>
          <w:ilvl w:val="1"/>
          <w:numId w:val="3"/>
        </w:numPr>
        <w:spacing w:before="480" w:after="240" w:line="240" w:lineRule="auto"/>
        <w:jc w:val="both"/>
        <w:outlineLvl w:val="1"/>
        <w:rPr>
          <w:rFonts w:eastAsia="Times New Roman"/>
          <w:b/>
          <w:bCs/>
          <w:sz w:val="20"/>
          <w:szCs w:val="20"/>
          <w:lang w:bidi="en-US"/>
        </w:rPr>
      </w:pPr>
      <w:bookmarkStart w:id="2" w:name="_Toc454462576"/>
      <w:bookmarkStart w:id="3" w:name="_Toc476218133"/>
      <w:r w:rsidRPr="006F2CB6">
        <w:rPr>
          <w:rFonts w:eastAsia="Times New Roman"/>
          <w:b/>
          <w:bCs/>
          <w:sz w:val="20"/>
          <w:szCs w:val="20"/>
          <w:lang w:bidi="en-US"/>
        </w:rPr>
        <w:t>Nom et adresse officiels de l’acheteur public</w:t>
      </w:r>
      <w:bookmarkEnd w:id="2"/>
      <w:bookmarkEnd w:id="3"/>
      <w:r w:rsidRPr="006F2CB6">
        <w:rPr>
          <w:rFonts w:eastAsia="Times New Roman"/>
          <w:b/>
          <w:bCs/>
          <w:sz w:val="20"/>
          <w:szCs w:val="20"/>
          <w:lang w:bidi="en-US"/>
        </w:rPr>
        <w:t xml:space="preserve"> </w:t>
      </w:r>
    </w:p>
    <w:p w14:paraId="1C6AC2B9"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Service Interacadémique des Examens et Concours (SIEC) - Académies de Paris, Créteil, Versailles</w:t>
      </w:r>
    </w:p>
    <w:p w14:paraId="46BCFB96"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7, rue Ernest Renan</w:t>
      </w:r>
    </w:p>
    <w:p w14:paraId="5B0C952A"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94 749 ARCUEIL CEDEX</w:t>
      </w:r>
    </w:p>
    <w:p w14:paraId="0CC346C6"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Tel : 01 49 12 23 00</w:t>
      </w:r>
    </w:p>
    <w:p w14:paraId="3A7EDD97" w14:textId="77777777" w:rsidR="009B3C09" w:rsidRPr="006F2CB6" w:rsidRDefault="009B3C09" w:rsidP="009B3C09">
      <w:pPr>
        <w:numPr>
          <w:ilvl w:val="1"/>
          <w:numId w:val="3"/>
        </w:numPr>
        <w:spacing w:before="480" w:after="240" w:line="240" w:lineRule="auto"/>
        <w:jc w:val="both"/>
        <w:outlineLvl w:val="1"/>
        <w:rPr>
          <w:rFonts w:eastAsia="Times New Roman"/>
          <w:b/>
          <w:bCs/>
          <w:sz w:val="20"/>
          <w:szCs w:val="20"/>
          <w:lang w:bidi="en-US"/>
        </w:rPr>
      </w:pPr>
      <w:bookmarkStart w:id="4" w:name="_Toc454462577"/>
      <w:bookmarkStart w:id="5" w:name="_Toc476218134"/>
      <w:r w:rsidRPr="006F2CB6">
        <w:rPr>
          <w:rFonts w:eastAsia="Times New Roman"/>
          <w:b/>
          <w:bCs/>
          <w:sz w:val="20"/>
          <w:szCs w:val="20"/>
          <w:lang w:bidi="en-US"/>
        </w:rPr>
        <w:t>Représentant du pouvoir adjudicateur</w:t>
      </w:r>
      <w:bookmarkEnd w:id="4"/>
      <w:bookmarkEnd w:id="5"/>
    </w:p>
    <w:p w14:paraId="3007C485" w14:textId="50D845B7" w:rsidR="006F2CB6" w:rsidRPr="00ED0729" w:rsidRDefault="009B3C09" w:rsidP="006F2CB6">
      <w:pPr>
        <w:pStyle w:val="Sansinterligne"/>
        <w:jc w:val="both"/>
        <w:rPr>
          <w:sz w:val="20"/>
          <w:szCs w:val="20"/>
        </w:rPr>
      </w:pPr>
      <w:r w:rsidRPr="006F2CB6">
        <w:rPr>
          <w:rFonts w:eastAsia="Times New Roman"/>
          <w:noProof/>
          <w:sz w:val="20"/>
          <w:szCs w:val="20"/>
          <w:lang w:bidi="en-US"/>
        </w:rPr>
        <w:t xml:space="preserve">Le représentant du pouvoir adjudicateur est </w:t>
      </w:r>
      <w:r w:rsidR="009F5B66">
        <w:rPr>
          <w:rFonts w:eastAsia="Times New Roman"/>
          <w:sz w:val="20"/>
          <w:szCs w:val="20"/>
          <w:lang w:bidi="en-US"/>
        </w:rPr>
        <w:t>M</w:t>
      </w:r>
      <w:r w:rsidR="00531BCA" w:rsidRPr="006F2CB6">
        <w:rPr>
          <w:rFonts w:eastAsia="Times New Roman"/>
          <w:sz w:val="20"/>
          <w:szCs w:val="20"/>
          <w:lang w:bidi="en-US"/>
        </w:rPr>
        <w:t>adame Aurore COLLET, directrice</w:t>
      </w:r>
      <w:r w:rsidRPr="006F2CB6">
        <w:rPr>
          <w:rFonts w:eastAsia="Times New Roman"/>
          <w:sz w:val="20"/>
          <w:szCs w:val="20"/>
          <w:lang w:bidi="en-US"/>
        </w:rPr>
        <w:t xml:space="preserve"> du SIEC</w:t>
      </w:r>
      <w:r w:rsidR="006F2CB6">
        <w:rPr>
          <w:rFonts w:eastAsia="Times New Roman"/>
          <w:sz w:val="20"/>
          <w:szCs w:val="20"/>
          <w:lang w:bidi="en-US"/>
        </w:rPr>
        <w:t xml:space="preserve">, </w:t>
      </w:r>
      <w:r w:rsidR="006F2CB6" w:rsidRPr="00ED0729">
        <w:rPr>
          <w:sz w:val="20"/>
          <w:szCs w:val="20"/>
        </w:rPr>
        <w:t>ou Madame Laurence TOUBIANA, Secrétaire générale.</w:t>
      </w:r>
    </w:p>
    <w:p w14:paraId="350AF3EA" w14:textId="77777777" w:rsidR="009B3C09" w:rsidRPr="006F2CB6" w:rsidRDefault="009B3C09" w:rsidP="009B3C09">
      <w:pPr>
        <w:numPr>
          <w:ilvl w:val="1"/>
          <w:numId w:val="3"/>
        </w:numPr>
        <w:spacing w:before="480" w:after="240" w:line="240" w:lineRule="auto"/>
        <w:jc w:val="both"/>
        <w:outlineLvl w:val="1"/>
        <w:rPr>
          <w:rFonts w:eastAsia="Times New Roman"/>
          <w:b/>
          <w:bCs/>
          <w:sz w:val="20"/>
          <w:szCs w:val="20"/>
          <w:lang w:bidi="en-US"/>
        </w:rPr>
      </w:pPr>
      <w:bookmarkStart w:id="6" w:name="_Toc454462578"/>
      <w:bookmarkStart w:id="7" w:name="_Toc476218135"/>
      <w:r w:rsidRPr="006F2CB6">
        <w:rPr>
          <w:rFonts w:eastAsia="Times New Roman"/>
          <w:b/>
          <w:bCs/>
          <w:sz w:val="20"/>
          <w:szCs w:val="20"/>
          <w:lang w:bidi="en-US"/>
        </w:rPr>
        <w:t>Renseignements d’ordre comptable</w:t>
      </w:r>
      <w:bookmarkEnd w:id="6"/>
      <w:bookmarkEnd w:id="7"/>
      <w:r w:rsidRPr="006F2CB6">
        <w:rPr>
          <w:rFonts w:eastAsia="Times New Roman"/>
          <w:b/>
          <w:bCs/>
          <w:sz w:val="20"/>
          <w:szCs w:val="20"/>
          <w:lang w:bidi="en-US"/>
        </w:rPr>
        <w:t xml:space="preserve"> </w:t>
      </w:r>
    </w:p>
    <w:p w14:paraId="003C2A6F" w14:textId="77777777" w:rsidR="009B3C09" w:rsidRPr="006F2CB6" w:rsidRDefault="009B3C09" w:rsidP="009B3C09">
      <w:pPr>
        <w:numPr>
          <w:ilvl w:val="0"/>
          <w:numId w:val="4"/>
        </w:numPr>
        <w:spacing w:line="240" w:lineRule="auto"/>
        <w:ind w:left="709"/>
        <w:contextualSpacing/>
        <w:jc w:val="both"/>
        <w:rPr>
          <w:rFonts w:eastAsia="Times New Roman"/>
          <w:sz w:val="20"/>
          <w:szCs w:val="20"/>
          <w:u w:val="single"/>
          <w:lang w:bidi="en-US"/>
        </w:rPr>
      </w:pPr>
      <w:r w:rsidRPr="006F2CB6">
        <w:rPr>
          <w:rFonts w:eastAsia="Times New Roman"/>
          <w:sz w:val="20"/>
          <w:szCs w:val="20"/>
          <w:u w:val="single"/>
          <w:lang w:bidi="en-US"/>
        </w:rPr>
        <w:t>Imputation budgétaire :</w:t>
      </w:r>
    </w:p>
    <w:p w14:paraId="1F34904F" w14:textId="77777777" w:rsidR="009B3C09" w:rsidRPr="006F2CB6" w:rsidRDefault="009B3C09" w:rsidP="009B3C09">
      <w:pPr>
        <w:spacing w:line="240" w:lineRule="auto"/>
        <w:ind w:left="720"/>
        <w:contextualSpacing/>
        <w:jc w:val="both"/>
        <w:rPr>
          <w:rFonts w:eastAsia="Times New Roman"/>
          <w:sz w:val="20"/>
          <w:szCs w:val="20"/>
          <w:lang w:bidi="en-US"/>
        </w:rPr>
      </w:pPr>
    </w:p>
    <w:p w14:paraId="3E90F214"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Programme 0214 - Soutien de la politique de l’Education nationale</w:t>
      </w:r>
    </w:p>
    <w:p w14:paraId="59A3C726"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Programme 0150 - Formation supérieure et recherche universitaire</w:t>
      </w:r>
    </w:p>
    <w:p w14:paraId="7B1BED7E" w14:textId="77777777" w:rsidR="009B3C09" w:rsidRPr="006F2CB6" w:rsidRDefault="009B3C09" w:rsidP="009B3C09">
      <w:pPr>
        <w:spacing w:line="240" w:lineRule="auto"/>
        <w:jc w:val="both"/>
        <w:rPr>
          <w:rFonts w:eastAsia="Times New Roman"/>
          <w:sz w:val="20"/>
          <w:szCs w:val="20"/>
          <w:lang w:bidi="en-US"/>
        </w:rPr>
      </w:pPr>
    </w:p>
    <w:p w14:paraId="7973022A" w14:textId="77777777" w:rsidR="009B3C09" w:rsidRPr="006F2CB6" w:rsidRDefault="009B3C09" w:rsidP="009B3C09">
      <w:pPr>
        <w:numPr>
          <w:ilvl w:val="0"/>
          <w:numId w:val="4"/>
        </w:numPr>
        <w:spacing w:line="240" w:lineRule="auto"/>
        <w:ind w:left="709"/>
        <w:contextualSpacing/>
        <w:jc w:val="both"/>
        <w:rPr>
          <w:rFonts w:eastAsia="Times New Roman"/>
          <w:sz w:val="20"/>
          <w:szCs w:val="20"/>
          <w:u w:val="single"/>
          <w:lang w:bidi="en-US"/>
        </w:rPr>
      </w:pPr>
      <w:r w:rsidRPr="006F2CB6">
        <w:rPr>
          <w:rFonts w:eastAsia="Times New Roman"/>
          <w:sz w:val="20"/>
          <w:szCs w:val="20"/>
          <w:u w:val="single"/>
          <w:lang w:bidi="en-US"/>
        </w:rPr>
        <w:t xml:space="preserve">Ordonnateur : </w:t>
      </w:r>
    </w:p>
    <w:p w14:paraId="4C270E27" w14:textId="77777777" w:rsidR="009B3C09" w:rsidRPr="006F2CB6" w:rsidRDefault="009B3C09" w:rsidP="009B3C09">
      <w:pPr>
        <w:spacing w:line="240" w:lineRule="auto"/>
        <w:ind w:left="720"/>
        <w:contextualSpacing/>
        <w:jc w:val="both"/>
        <w:rPr>
          <w:rFonts w:eastAsia="Times New Roman"/>
          <w:sz w:val="20"/>
          <w:szCs w:val="20"/>
          <w:lang w:bidi="en-US"/>
        </w:rPr>
      </w:pPr>
    </w:p>
    <w:p w14:paraId="1156C29E"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Service Interacadémique des Examens et Concours (SIEC) - Académies de Paris, Créteil, Versailles</w:t>
      </w:r>
    </w:p>
    <w:p w14:paraId="4874CFB6" w14:textId="77777777" w:rsidR="009B3C09" w:rsidRPr="006F2CB6" w:rsidRDefault="009B3C09" w:rsidP="009B3C09">
      <w:pPr>
        <w:spacing w:line="240" w:lineRule="auto"/>
        <w:jc w:val="both"/>
        <w:rPr>
          <w:rFonts w:eastAsia="Times New Roman"/>
          <w:sz w:val="20"/>
          <w:szCs w:val="20"/>
          <w:lang w:bidi="en-US"/>
        </w:rPr>
      </w:pPr>
    </w:p>
    <w:p w14:paraId="44514851" w14:textId="77777777" w:rsidR="009B3C09" w:rsidRPr="006F2CB6" w:rsidRDefault="009B3C09" w:rsidP="009B3C09">
      <w:pPr>
        <w:numPr>
          <w:ilvl w:val="0"/>
          <w:numId w:val="4"/>
        </w:numPr>
        <w:spacing w:line="240" w:lineRule="auto"/>
        <w:ind w:left="709"/>
        <w:contextualSpacing/>
        <w:jc w:val="both"/>
        <w:rPr>
          <w:rFonts w:eastAsia="Times New Roman"/>
          <w:sz w:val="20"/>
          <w:szCs w:val="20"/>
          <w:u w:val="single"/>
          <w:lang w:bidi="en-US"/>
        </w:rPr>
      </w:pPr>
      <w:r w:rsidRPr="006F2CB6">
        <w:rPr>
          <w:rFonts w:eastAsia="Times New Roman"/>
          <w:sz w:val="20"/>
          <w:szCs w:val="20"/>
          <w:u w:val="single"/>
          <w:lang w:bidi="en-US"/>
        </w:rPr>
        <w:t xml:space="preserve">Comptable assignataire : </w:t>
      </w:r>
    </w:p>
    <w:p w14:paraId="7D502509" w14:textId="77777777" w:rsidR="009B3C09" w:rsidRPr="006F2CB6" w:rsidRDefault="009B3C09" w:rsidP="009B3C09">
      <w:pPr>
        <w:spacing w:line="240" w:lineRule="auto"/>
        <w:ind w:left="720"/>
        <w:contextualSpacing/>
        <w:jc w:val="both"/>
        <w:rPr>
          <w:rFonts w:eastAsia="Times New Roman"/>
          <w:sz w:val="20"/>
          <w:szCs w:val="20"/>
          <w:lang w:bidi="en-US"/>
        </w:rPr>
      </w:pPr>
    </w:p>
    <w:p w14:paraId="06A9D3C4"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DRFIP Ile de France</w:t>
      </w:r>
    </w:p>
    <w:p w14:paraId="3C2DC5AB"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Site Notre-Dame des Victoires</w:t>
      </w:r>
    </w:p>
    <w:p w14:paraId="43050531"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16, rue Notre-Dame des Victoires</w:t>
      </w:r>
    </w:p>
    <w:p w14:paraId="32A4FB00"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CS 30225</w:t>
      </w:r>
    </w:p>
    <w:p w14:paraId="7E3DEC70"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75 081 PARIS CEDEX 02</w:t>
      </w:r>
    </w:p>
    <w:p w14:paraId="28A482CB" w14:textId="77777777" w:rsidR="009B3C09" w:rsidRPr="006F2CB6" w:rsidRDefault="009B3C09" w:rsidP="009B3C09">
      <w:pPr>
        <w:spacing w:line="240" w:lineRule="auto"/>
        <w:ind w:left="720"/>
        <w:contextualSpacing/>
        <w:jc w:val="both"/>
        <w:rPr>
          <w:rFonts w:eastAsia="Times New Roman"/>
          <w:sz w:val="20"/>
          <w:szCs w:val="20"/>
          <w:lang w:bidi="en-US"/>
        </w:rPr>
      </w:pPr>
    </w:p>
    <w:p w14:paraId="4A3A7432" w14:textId="77777777" w:rsidR="009B3C09" w:rsidRPr="006F2CB6" w:rsidRDefault="009B3C09" w:rsidP="009B3C09">
      <w:pPr>
        <w:numPr>
          <w:ilvl w:val="0"/>
          <w:numId w:val="4"/>
        </w:numPr>
        <w:spacing w:line="240" w:lineRule="auto"/>
        <w:ind w:left="709"/>
        <w:contextualSpacing/>
        <w:jc w:val="both"/>
        <w:rPr>
          <w:rFonts w:eastAsia="Times New Roman"/>
          <w:sz w:val="20"/>
          <w:szCs w:val="20"/>
          <w:lang w:bidi="en-US"/>
        </w:rPr>
      </w:pPr>
      <w:r w:rsidRPr="006F2CB6">
        <w:rPr>
          <w:rFonts w:eastAsia="Times New Roman"/>
          <w:sz w:val="20"/>
          <w:szCs w:val="20"/>
          <w:u w:val="single"/>
          <w:lang w:bidi="en-US"/>
        </w:rPr>
        <w:t>Code CPV</w:t>
      </w:r>
      <w:r w:rsidRPr="006F2CB6">
        <w:rPr>
          <w:rFonts w:eastAsia="Times New Roman"/>
          <w:sz w:val="20"/>
          <w:szCs w:val="20"/>
          <w:lang w:bidi="en-US"/>
        </w:rPr>
        <w:t xml:space="preserve"> : </w:t>
      </w:r>
    </w:p>
    <w:p w14:paraId="3F8882D2" w14:textId="77777777" w:rsidR="009B3C09" w:rsidRPr="006F2CB6" w:rsidRDefault="009B3C09" w:rsidP="009B3C09">
      <w:pPr>
        <w:spacing w:line="240" w:lineRule="auto"/>
        <w:ind w:left="709"/>
        <w:contextualSpacing/>
        <w:jc w:val="both"/>
        <w:rPr>
          <w:rFonts w:eastAsia="Times New Roman"/>
          <w:sz w:val="20"/>
          <w:szCs w:val="20"/>
          <w:lang w:bidi="en-US"/>
        </w:rPr>
      </w:pPr>
    </w:p>
    <w:p w14:paraId="3B1C7177" w14:textId="5E581C12" w:rsidR="00D40F57" w:rsidRDefault="00D40F57" w:rsidP="009B3C09">
      <w:pPr>
        <w:spacing w:line="240" w:lineRule="auto"/>
        <w:rPr>
          <w:rFonts w:eastAsia="Times New Roman"/>
          <w:b/>
          <w:color w:val="000000"/>
          <w:sz w:val="20"/>
          <w:szCs w:val="20"/>
          <w:lang w:bidi="en-US"/>
        </w:rPr>
      </w:pPr>
      <w:bookmarkStart w:id="8" w:name="_Hlk214008151"/>
      <w:r>
        <w:rPr>
          <w:rFonts w:eastAsia="Times New Roman"/>
          <w:b/>
          <w:color w:val="000000"/>
          <w:sz w:val="20"/>
          <w:szCs w:val="20"/>
          <w:lang w:bidi="en-US"/>
        </w:rPr>
        <w:t>79810000-2 : Services d’impression</w:t>
      </w:r>
    </w:p>
    <w:p w14:paraId="27901461" w14:textId="527C99FA" w:rsidR="00D40F57" w:rsidRDefault="00D40F57" w:rsidP="009B3C09">
      <w:pPr>
        <w:spacing w:line="240" w:lineRule="auto"/>
        <w:rPr>
          <w:rFonts w:eastAsia="Times New Roman"/>
          <w:b/>
          <w:color w:val="000000"/>
          <w:sz w:val="20"/>
          <w:szCs w:val="20"/>
          <w:lang w:bidi="en-US"/>
        </w:rPr>
      </w:pPr>
      <w:r>
        <w:rPr>
          <w:rFonts w:eastAsia="Times New Roman"/>
          <w:b/>
          <w:color w:val="000000"/>
          <w:sz w:val="20"/>
          <w:szCs w:val="20"/>
          <w:lang w:bidi="en-US"/>
        </w:rPr>
        <w:t>78822300 : Services de composition typographique</w:t>
      </w:r>
    </w:p>
    <w:p w14:paraId="730F9844" w14:textId="7C82A5B8" w:rsidR="009B3C09" w:rsidRPr="006F2CB6" w:rsidRDefault="009B3C09" w:rsidP="009B3C09">
      <w:pPr>
        <w:spacing w:line="240" w:lineRule="auto"/>
        <w:rPr>
          <w:rFonts w:eastAsia="Times New Roman"/>
          <w:b/>
          <w:sz w:val="20"/>
          <w:szCs w:val="20"/>
          <w:lang w:bidi="en-US"/>
        </w:rPr>
      </w:pPr>
      <w:r w:rsidRPr="006F2CB6">
        <w:rPr>
          <w:rFonts w:eastAsia="Times New Roman"/>
          <w:b/>
          <w:color w:val="000000"/>
          <w:sz w:val="20"/>
          <w:szCs w:val="20"/>
          <w:lang w:bidi="en-US"/>
        </w:rPr>
        <w:t>79823000-9 : Services d'impression et de livraison.</w:t>
      </w:r>
    </w:p>
    <w:p w14:paraId="2FCF466B" w14:textId="77777777" w:rsidR="009B3C09" w:rsidRPr="006F2CB6" w:rsidRDefault="009B3C09" w:rsidP="009B3C09">
      <w:pPr>
        <w:spacing w:line="240" w:lineRule="auto"/>
        <w:rPr>
          <w:rFonts w:eastAsia="Times New Roman"/>
          <w:b/>
          <w:sz w:val="20"/>
          <w:szCs w:val="20"/>
          <w:lang w:bidi="en-US"/>
        </w:rPr>
      </w:pPr>
      <w:r w:rsidRPr="006F2CB6">
        <w:rPr>
          <w:rFonts w:eastAsia="Times New Roman"/>
          <w:b/>
          <w:bCs/>
          <w:color w:val="000000"/>
          <w:sz w:val="20"/>
          <w:szCs w:val="20"/>
          <w:lang w:bidi="en-US"/>
        </w:rPr>
        <w:t>79921000-6 : Services de conditionnement.</w:t>
      </w:r>
    </w:p>
    <w:p w14:paraId="3DCD4266" w14:textId="77777777" w:rsidR="009B3C09" w:rsidRPr="006F2CB6" w:rsidRDefault="009B3C09" w:rsidP="009B3C09">
      <w:pPr>
        <w:numPr>
          <w:ilvl w:val="1"/>
          <w:numId w:val="3"/>
        </w:numPr>
        <w:spacing w:before="480" w:after="240" w:line="240" w:lineRule="auto"/>
        <w:jc w:val="both"/>
        <w:outlineLvl w:val="1"/>
        <w:rPr>
          <w:rFonts w:eastAsia="Times New Roman"/>
          <w:b/>
          <w:bCs/>
          <w:sz w:val="20"/>
          <w:szCs w:val="20"/>
          <w:lang w:bidi="en-US"/>
        </w:rPr>
      </w:pPr>
      <w:bookmarkStart w:id="9" w:name="_Toc476218136"/>
      <w:bookmarkEnd w:id="8"/>
      <w:r w:rsidRPr="006F2CB6">
        <w:rPr>
          <w:rFonts w:eastAsia="Times New Roman"/>
          <w:b/>
          <w:bCs/>
          <w:sz w:val="20"/>
          <w:szCs w:val="20"/>
          <w:lang w:bidi="en-US"/>
        </w:rPr>
        <w:t>Contacts</w:t>
      </w:r>
      <w:bookmarkEnd w:id="9"/>
    </w:p>
    <w:p w14:paraId="0679207E" w14:textId="77777777" w:rsidR="006F2CB6" w:rsidRDefault="009B3C09" w:rsidP="009B3C09">
      <w:pPr>
        <w:spacing w:line="240" w:lineRule="auto"/>
        <w:jc w:val="both"/>
        <w:rPr>
          <w:rFonts w:eastAsia="Times New Roman"/>
          <w:iCs/>
          <w:sz w:val="20"/>
          <w:szCs w:val="20"/>
          <w:lang w:bidi="en-US"/>
        </w:rPr>
      </w:pPr>
      <w:r w:rsidRPr="006F2CB6">
        <w:rPr>
          <w:rFonts w:eastAsia="Times New Roman"/>
          <w:iCs/>
          <w:sz w:val="20"/>
          <w:szCs w:val="20"/>
          <w:lang w:bidi="en-US"/>
        </w:rPr>
        <w:t xml:space="preserve">Division de l’Élaboration des Sujets et de l’Édition (DIESE). </w:t>
      </w:r>
    </w:p>
    <w:p w14:paraId="6FE048A7" w14:textId="77777777" w:rsidR="006F2CB6" w:rsidRDefault="006F2CB6">
      <w:pPr>
        <w:spacing w:line="240" w:lineRule="auto"/>
        <w:rPr>
          <w:rFonts w:eastAsia="Times New Roman"/>
          <w:iCs/>
          <w:sz w:val="20"/>
          <w:szCs w:val="20"/>
          <w:lang w:bidi="en-US"/>
        </w:rPr>
      </w:pPr>
      <w:r>
        <w:rPr>
          <w:rFonts w:eastAsia="Times New Roman"/>
          <w:iCs/>
          <w:sz w:val="20"/>
          <w:szCs w:val="20"/>
          <w:lang w:bidi="en-US"/>
        </w:rPr>
        <w:br w:type="page"/>
      </w:r>
    </w:p>
    <w:p w14:paraId="0A50286E" w14:textId="77777777" w:rsidR="009B3C09" w:rsidRPr="006F2CB6" w:rsidRDefault="009B3C09" w:rsidP="009B3C09">
      <w:pPr>
        <w:spacing w:line="240" w:lineRule="auto"/>
        <w:jc w:val="both"/>
        <w:rPr>
          <w:rFonts w:eastAsia="Times New Roman"/>
          <w:iCs/>
          <w:sz w:val="20"/>
          <w:szCs w:val="20"/>
          <w:lang w:bidi="en-US"/>
        </w:rPr>
      </w:pPr>
    </w:p>
    <w:p w14:paraId="402BBDE1" w14:textId="77777777" w:rsidR="009B3C09" w:rsidRPr="006F2CB6" w:rsidRDefault="009B3C09" w:rsidP="009B3C09">
      <w:pPr>
        <w:spacing w:before="480" w:line="240" w:lineRule="auto"/>
        <w:contextualSpacing/>
        <w:jc w:val="both"/>
        <w:outlineLvl w:val="0"/>
        <w:rPr>
          <w:rFonts w:eastAsia="Times New Roman"/>
          <w:b/>
          <w:bCs/>
          <w:sz w:val="20"/>
          <w:szCs w:val="20"/>
          <w:lang w:bidi="en-US"/>
        </w:rPr>
      </w:pPr>
      <w:bookmarkStart w:id="10" w:name="_Toc370231257"/>
      <w:bookmarkStart w:id="11" w:name="_Toc370231501"/>
      <w:bookmarkStart w:id="12" w:name="_Toc370231535"/>
      <w:bookmarkStart w:id="13" w:name="_Toc370231617"/>
      <w:bookmarkStart w:id="14" w:name="_Toc447268786"/>
      <w:bookmarkStart w:id="15" w:name="_Toc454462580"/>
      <w:bookmarkStart w:id="16" w:name="_Toc476218137"/>
      <w:r w:rsidRPr="006F2CB6">
        <w:rPr>
          <w:rFonts w:eastAsia="Times New Roman"/>
          <w:b/>
          <w:bCs/>
          <w:sz w:val="20"/>
          <w:szCs w:val="20"/>
          <w:lang w:bidi="en-US"/>
        </w:rPr>
        <w:t>ARTICLE 2 / OBJET DE LA CONSULTATION</w:t>
      </w:r>
      <w:bookmarkEnd w:id="10"/>
      <w:bookmarkEnd w:id="11"/>
      <w:bookmarkEnd w:id="12"/>
      <w:bookmarkEnd w:id="13"/>
      <w:bookmarkEnd w:id="14"/>
      <w:bookmarkEnd w:id="15"/>
      <w:bookmarkEnd w:id="16"/>
    </w:p>
    <w:p w14:paraId="69204A3C" w14:textId="77777777" w:rsidR="009B3C09" w:rsidRPr="006F2CB6" w:rsidRDefault="009B3C09" w:rsidP="009B3C09">
      <w:pPr>
        <w:spacing w:line="240" w:lineRule="auto"/>
        <w:ind w:left="-3686"/>
        <w:jc w:val="both"/>
        <w:rPr>
          <w:rFonts w:eastAsia="Times"/>
          <w:sz w:val="20"/>
          <w:szCs w:val="20"/>
          <w:lang w:eastAsia="fr-FR"/>
        </w:rPr>
      </w:pPr>
    </w:p>
    <w:p w14:paraId="16CCD669" w14:textId="77777777" w:rsidR="009B3C09"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L'objet du présent marché est la réalisation de toutes les opérations concourant à la transcription, à l’impression, au façonnage, au conditionnement et à la livraison de sujets d’examens en gros caractères et en braille, tels que définis dans le cahier des clauses techniques particulières (CCTP), pour le compte du Service Interacadémique des Examens et Concours (SIEC).</w:t>
      </w:r>
    </w:p>
    <w:p w14:paraId="4B4A423A" w14:textId="77777777" w:rsidR="006F2CB6" w:rsidRPr="006F2CB6" w:rsidRDefault="006F2CB6" w:rsidP="009B3C09">
      <w:pPr>
        <w:spacing w:line="240" w:lineRule="auto"/>
        <w:jc w:val="both"/>
        <w:rPr>
          <w:rFonts w:eastAsia="Times New Roman"/>
          <w:sz w:val="20"/>
          <w:szCs w:val="20"/>
          <w:lang w:bidi="en-US"/>
        </w:rPr>
      </w:pPr>
    </w:p>
    <w:p w14:paraId="7ADB7ADE" w14:textId="77777777" w:rsidR="009B3C09" w:rsidRPr="006F2CB6" w:rsidRDefault="009B3C09" w:rsidP="009B3C09">
      <w:pPr>
        <w:spacing w:before="480" w:line="240" w:lineRule="auto"/>
        <w:contextualSpacing/>
        <w:jc w:val="both"/>
        <w:outlineLvl w:val="0"/>
        <w:rPr>
          <w:rFonts w:eastAsia="Times New Roman"/>
          <w:b/>
          <w:bCs/>
          <w:sz w:val="20"/>
          <w:szCs w:val="20"/>
          <w:lang w:bidi="en-US"/>
        </w:rPr>
      </w:pPr>
      <w:bookmarkStart w:id="17" w:name="_Toc476218138"/>
      <w:r w:rsidRPr="006F2CB6">
        <w:rPr>
          <w:rFonts w:eastAsia="Times New Roman"/>
          <w:b/>
          <w:bCs/>
          <w:sz w:val="20"/>
          <w:szCs w:val="20"/>
          <w:lang w:bidi="en-US"/>
        </w:rPr>
        <w:t>ARTICLE 3 / DOCUMENTS CONTRACTUELS</w:t>
      </w:r>
      <w:bookmarkEnd w:id="17"/>
    </w:p>
    <w:p w14:paraId="510581A5" w14:textId="77777777" w:rsidR="009B3C09" w:rsidRPr="006F2CB6" w:rsidRDefault="009B3C09" w:rsidP="009B3C09">
      <w:pPr>
        <w:spacing w:line="240" w:lineRule="auto"/>
        <w:jc w:val="both"/>
        <w:rPr>
          <w:rFonts w:eastAsia="Times New Roman"/>
          <w:sz w:val="20"/>
          <w:szCs w:val="20"/>
          <w:lang w:bidi="en-US"/>
        </w:rPr>
      </w:pPr>
    </w:p>
    <w:p w14:paraId="5B4B7F77"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 xml:space="preserve">Les documents contractuels régissant le présent marché sont, par ordre décroissant d’importance : </w:t>
      </w:r>
    </w:p>
    <w:p w14:paraId="7A65E0FA" w14:textId="77777777" w:rsidR="009B3C09" w:rsidRPr="006F2CB6" w:rsidRDefault="009B3C09" w:rsidP="009B3C09">
      <w:pPr>
        <w:numPr>
          <w:ilvl w:val="0"/>
          <w:numId w:val="29"/>
        </w:numPr>
        <w:spacing w:line="276" w:lineRule="auto"/>
        <w:contextualSpacing/>
        <w:jc w:val="both"/>
        <w:rPr>
          <w:rFonts w:eastAsia="Times New Roman"/>
          <w:sz w:val="20"/>
          <w:szCs w:val="20"/>
          <w:lang w:bidi="en-US"/>
        </w:rPr>
      </w:pPr>
      <w:r w:rsidRPr="006F2CB6">
        <w:rPr>
          <w:rFonts w:eastAsia="Times New Roman"/>
          <w:sz w:val="20"/>
          <w:szCs w:val="20"/>
          <w:lang w:bidi="en-US"/>
        </w:rPr>
        <w:t>L’acte d’engagement (AE);</w:t>
      </w:r>
    </w:p>
    <w:p w14:paraId="3174D47A" w14:textId="77777777" w:rsidR="009B3C09" w:rsidRPr="006F2CB6" w:rsidRDefault="009B3C09" w:rsidP="009B3C09">
      <w:pPr>
        <w:numPr>
          <w:ilvl w:val="0"/>
          <w:numId w:val="29"/>
        </w:numPr>
        <w:spacing w:line="240" w:lineRule="auto"/>
        <w:contextualSpacing/>
        <w:jc w:val="both"/>
        <w:rPr>
          <w:rFonts w:eastAsia="Times New Roman"/>
          <w:sz w:val="20"/>
          <w:szCs w:val="20"/>
          <w:lang w:bidi="en-US"/>
        </w:rPr>
      </w:pPr>
      <w:r w:rsidRPr="006F2CB6">
        <w:rPr>
          <w:rFonts w:eastAsia="Times New Roman"/>
          <w:sz w:val="20"/>
          <w:szCs w:val="20"/>
          <w:lang w:bidi="en-US"/>
        </w:rPr>
        <w:t>Le bordereau de prix (BPU), annexé à l’AE, dûment renseigné ;</w:t>
      </w:r>
    </w:p>
    <w:p w14:paraId="6A081752" w14:textId="77777777" w:rsidR="009B3C09" w:rsidRPr="006F2CB6" w:rsidRDefault="009B3C09" w:rsidP="009B3C09">
      <w:pPr>
        <w:numPr>
          <w:ilvl w:val="0"/>
          <w:numId w:val="29"/>
        </w:numPr>
        <w:spacing w:line="240" w:lineRule="auto"/>
        <w:jc w:val="both"/>
        <w:rPr>
          <w:rFonts w:eastAsia="Times New Roman"/>
          <w:sz w:val="20"/>
          <w:szCs w:val="20"/>
          <w:lang w:bidi="en-US"/>
        </w:rPr>
      </w:pPr>
      <w:r w:rsidRPr="006F2CB6">
        <w:rPr>
          <w:rFonts w:eastAsia="Times New Roman"/>
          <w:sz w:val="20"/>
          <w:szCs w:val="20"/>
          <w:lang w:bidi="en-US"/>
        </w:rPr>
        <w:t>Le Cahier des Clauses Administratives Particulières (CCAP) ;</w:t>
      </w:r>
    </w:p>
    <w:p w14:paraId="53739E2C" w14:textId="77777777" w:rsidR="009B3C09" w:rsidRPr="006F2CB6" w:rsidRDefault="009B3C09" w:rsidP="009B3C09">
      <w:pPr>
        <w:numPr>
          <w:ilvl w:val="0"/>
          <w:numId w:val="29"/>
        </w:numPr>
        <w:spacing w:line="240" w:lineRule="auto"/>
        <w:jc w:val="both"/>
        <w:rPr>
          <w:rFonts w:eastAsia="Times New Roman"/>
          <w:sz w:val="20"/>
          <w:szCs w:val="20"/>
          <w:lang w:bidi="en-US"/>
        </w:rPr>
      </w:pPr>
      <w:r w:rsidRPr="006F2CB6">
        <w:rPr>
          <w:rFonts w:eastAsia="Times New Roman"/>
          <w:sz w:val="20"/>
          <w:szCs w:val="20"/>
          <w:lang w:bidi="en-US"/>
        </w:rPr>
        <w:t>Le Cahier des Clauses Techniques Particulières (CCTP) ;</w:t>
      </w:r>
    </w:p>
    <w:p w14:paraId="1587E1B8" w14:textId="77777777" w:rsidR="009B3C09" w:rsidRPr="006F2CB6" w:rsidRDefault="009B3C09" w:rsidP="009B3C09">
      <w:pPr>
        <w:numPr>
          <w:ilvl w:val="0"/>
          <w:numId w:val="29"/>
        </w:numPr>
        <w:tabs>
          <w:tab w:val="left" w:pos="3969"/>
        </w:tabs>
        <w:spacing w:line="240" w:lineRule="auto"/>
        <w:jc w:val="both"/>
        <w:rPr>
          <w:rFonts w:eastAsia="Times New Roman"/>
          <w:sz w:val="20"/>
          <w:szCs w:val="20"/>
          <w:lang w:bidi="en-US"/>
        </w:rPr>
      </w:pPr>
      <w:r w:rsidRPr="006F2CB6">
        <w:rPr>
          <w:rFonts w:eastAsia="Times New Roman"/>
          <w:sz w:val="20"/>
          <w:szCs w:val="20"/>
          <w:lang w:bidi="en-US"/>
        </w:rPr>
        <w:t>Le cahier des clauses administratives générales applicables aux marchés publics de fournitures courantes et services (CCAG-FCS)</w:t>
      </w:r>
      <w:r w:rsidRPr="006F2CB6">
        <w:rPr>
          <w:rFonts w:eastAsia="Batang"/>
          <w:sz w:val="20"/>
          <w:szCs w:val="20"/>
          <w:lang w:bidi="en-US"/>
        </w:rPr>
        <w:t> ;</w:t>
      </w:r>
    </w:p>
    <w:p w14:paraId="18EAFA42" w14:textId="77777777" w:rsidR="009B3C09" w:rsidRPr="006F2CB6" w:rsidRDefault="009B3C09" w:rsidP="009B3C09">
      <w:pPr>
        <w:numPr>
          <w:ilvl w:val="0"/>
          <w:numId w:val="29"/>
        </w:numPr>
        <w:tabs>
          <w:tab w:val="left" w:pos="3969"/>
        </w:tabs>
        <w:spacing w:line="240" w:lineRule="auto"/>
        <w:jc w:val="both"/>
        <w:rPr>
          <w:rFonts w:eastAsia="Times New Roman"/>
          <w:sz w:val="20"/>
          <w:szCs w:val="20"/>
          <w:lang w:bidi="en-US"/>
        </w:rPr>
      </w:pPr>
      <w:r w:rsidRPr="006F2CB6">
        <w:rPr>
          <w:rFonts w:eastAsia="Times New Roman"/>
          <w:sz w:val="20"/>
          <w:szCs w:val="20"/>
          <w:lang w:bidi="en-US"/>
        </w:rPr>
        <w:t>L’offre du titulaire et ses annexes ;</w:t>
      </w:r>
    </w:p>
    <w:p w14:paraId="098F621D" w14:textId="77777777" w:rsidR="00DC79BB" w:rsidRPr="006F2CB6" w:rsidRDefault="00DC79BB" w:rsidP="009B3C09">
      <w:pPr>
        <w:numPr>
          <w:ilvl w:val="0"/>
          <w:numId w:val="29"/>
        </w:numPr>
        <w:tabs>
          <w:tab w:val="left" w:pos="3969"/>
        </w:tabs>
        <w:spacing w:line="240" w:lineRule="auto"/>
        <w:jc w:val="both"/>
        <w:rPr>
          <w:rFonts w:eastAsia="Times New Roman"/>
          <w:sz w:val="20"/>
          <w:szCs w:val="20"/>
          <w:lang w:bidi="en-US"/>
        </w:rPr>
      </w:pPr>
    </w:p>
    <w:p w14:paraId="5CB3A57C" w14:textId="77777777" w:rsidR="009B3C09" w:rsidRPr="006F2CB6" w:rsidRDefault="009B3C09" w:rsidP="009B3C09">
      <w:pPr>
        <w:spacing w:before="480" w:line="240" w:lineRule="auto"/>
        <w:contextualSpacing/>
        <w:jc w:val="both"/>
        <w:outlineLvl w:val="0"/>
        <w:rPr>
          <w:rFonts w:eastAsia="Times New Roman"/>
          <w:b/>
          <w:bCs/>
          <w:sz w:val="20"/>
          <w:szCs w:val="20"/>
          <w:lang w:bidi="en-US"/>
        </w:rPr>
      </w:pPr>
      <w:bookmarkStart w:id="18" w:name="_Toc476218139"/>
      <w:r w:rsidRPr="006F2CB6">
        <w:rPr>
          <w:rFonts w:eastAsia="Times New Roman"/>
          <w:b/>
          <w:bCs/>
          <w:sz w:val="20"/>
          <w:szCs w:val="20"/>
          <w:lang w:bidi="en-US"/>
        </w:rPr>
        <w:t>ARTICLE 4 / PROCEDURE ET FORME DU MARCHE</w:t>
      </w:r>
      <w:bookmarkEnd w:id="18"/>
    </w:p>
    <w:p w14:paraId="72E073AA" w14:textId="77777777" w:rsidR="009B3C09" w:rsidRPr="006F2CB6" w:rsidRDefault="009B3C09" w:rsidP="009B3C09">
      <w:pPr>
        <w:spacing w:line="240" w:lineRule="auto"/>
        <w:jc w:val="both"/>
        <w:rPr>
          <w:rFonts w:eastAsia="Times New Roman"/>
          <w:sz w:val="20"/>
          <w:szCs w:val="20"/>
          <w:lang w:bidi="en-US"/>
        </w:rPr>
      </w:pPr>
    </w:p>
    <w:p w14:paraId="27C236FF" w14:textId="77777777" w:rsidR="006F2CB6" w:rsidRDefault="006F2CB6" w:rsidP="006F2CB6">
      <w:pPr>
        <w:rPr>
          <w:iCs/>
          <w:sz w:val="20"/>
        </w:rPr>
      </w:pPr>
      <w:r w:rsidRPr="004965CE">
        <w:rPr>
          <w:iCs/>
          <w:sz w:val="20"/>
        </w:rPr>
        <w:t>Ce marché est passé selon la procédure de l’appel d’offres ouvert en application de l’article R2124-2 du Code de la commande publique.</w:t>
      </w:r>
    </w:p>
    <w:p w14:paraId="60C4A063" w14:textId="77777777" w:rsidR="009B3C09" w:rsidRPr="006F2CB6" w:rsidRDefault="009B3C09" w:rsidP="009B3C09">
      <w:pPr>
        <w:spacing w:line="240" w:lineRule="auto"/>
        <w:jc w:val="both"/>
        <w:rPr>
          <w:rFonts w:eastAsia="Times New Roman"/>
          <w:sz w:val="20"/>
          <w:szCs w:val="20"/>
          <w:lang w:eastAsia="fr-FR"/>
        </w:rPr>
      </w:pPr>
    </w:p>
    <w:p w14:paraId="7249E84D" w14:textId="77777777" w:rsidR="006F2CB6" w:rsidRPr="004965CE" w:rsidRDefault="006F2CB6" w:rsidP="006F2CB6">
      <w:pPr>
        <w:jc w:val="both"/>
        <w:rPr>
          <w:sz w:val="20"/>
        </w:rPr>
      </w:pPr>
      <w:r w:rsidRPr="000520F1">
        <w:rPr>
          <w:sz w:val="20"/>
        </w:rPr>
        <w:t>Le présent marché autorise la possibilité de recourir à d’autres marchés passés sans publicité ni mise en concurrence préalables pour la réalisation de prestations similaires. En application de l’article R2122-7 du Code de la commande publique, la durée pendant laquelle les nouveaux marchés peuvent être conclus ne peut dépasser trois ans à compter de la notification du marché initial.</w:t>
      </w:r>
    </w:p>
    <w:p w14:paraId="1861D939" w14:textId="77777777" w:rsidR="009B3C09" w:rsidRPr="006F2CB6" w:rsidRDefault="009B3C09" w:rsidP="009B3C09">
      <w:pPr>
        <w:spacing w:line="240" w:lineRule="auto"/>
        <w:jc w:val="both"/>
        <w:rPr>
          <w:rFonts w:eastAsia="Times New Roman"/>
          <w:sz w:val="20"/>
          <w:szCs w:val="20"/>
          <w:lang w:eastAsia="fr-FR"/>
        </w:rPr>
      </w:pPr>
    </w:p>
    <w:p w14:paraId="7CD70DEF" w14:textId="77777777" w:rsidR="009B3C09" w:rsidRDefault="006F2CB6" w:rsidP="009B3C09">
      <w:pPr>
        <w:spacing w:line="240" w:lineRule="auto"/>
        <w:jc w:val="both"/>
        <w:rPr>
          <w:iCs/>
          <w:sz w:val="20"/>
        </w:rPr>
      </w:pPr>
      <w:r w:rsidRPr="00972084">
        <w:rPr>
          <w:iCs/>
          <w:sz w:val="20"/>
        </w:rPr>
        <w:t xml:space="preserve">Le présent marché est un accord-cadre </w:t>
      </w:r>
      <w:r>
        <w:rPr>
          <w:iCs/>
          <w:sz w:val="20"/>
        </w:rPr>
        <w:t>mono-</w:t>
      </w:r>
      <w:r w:rsidRPr="00972084">
        <w:rPr>
          <w:iCs/>
          <w:sz w:val="20"/>
        </w:rPr>
        <w:t>attributaire exécuté par l’émission de bons de commande sur le fondement des articles R2162-2 alinéa2, R2162-13 et R2163-14.</w:t>
      </w:r>
      <w:r>
        <w:rPr>
          <w:iCs/>
          <w:sz w:val="20"/>
        </w:rPr>
        <w:t xml:space="preserve"> Conformément à l’article R2162-4-2 du code de la commande publique, l’accord-cadre est conclu avec seulement un maximum en valeur indiqué à l’article 11 du présent document.</w:t>
      </w:r>
    </w:p>
    <w:p w14:paraId="613E8CCC" w14:textId="77777777" w:rsidR="006F2CB6" w:rsidRPr="006F2CB6" w:rsidRDefault="006F2CB6" w:rsidP="009B3C09">
      <w:pPr>
        <w:spacing w:line="240" w:lineRule="auto"/>
        <w:jc w:val="both"/>
        <w:rPr>
          <w:rFonts w:eastAsia="Times New Roman"/>
          <w:sz w:val="20"/>
          <w:szCs w:val="20"/>
          <w:lang w:bidi="en-US"/>
        </w:rPr>
      </w:pPr>
    </w:p>
    <w:p w14:paraId="37AC5B6E" w14:textId="77777777" w:rsid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Le présent marché n’est pas alloti,</w:t>
      </w:r>
      <w:r w:rsidRPr="006F2CB6">
        <w:rPr>
          <w:rFonts w:eastAsia="Times New Roman"/>
          <w:color w:val="262626"/>
          <w:sz w:val="20"/>
          <w:szCs w:val="20"/>
          <w:lang w:bidi="en-US"/>
        </w:rPr>
        <w:t xml:space="preserve"> </w:t>
      </w:r>
      <w:r w:rsidRPr="006F2CB6">
        <w:rPr>
          <w:rFonts w:eastAsia="Times New Roman"/>
          <w:sz w:val="20"/>
          <w:szCs w:val="20"/>
          <w:lang w:bidi="en-US"/>
        </w:rPr>
        <w:t>l’allotissement rendant techniquement difficile l’exécution des prestations.</w:t>
      </w:r>
    </w:p>
    <w:p w14:paraId="6A3C6552"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 xml:space="preserve"> </w:t>
      </w:r>
    </w:p>
    <w:p w14:paraId="2A07FD3E" w14:textId="77777777" w:rsidR="009B3C09" w:rsidRPr="006F2CB6" w:rsidRDefault="009B3C09" w:rsidP="009B3C09">
      <w:pPr>
        <w:spacing w:before="480" w:line="240" w:lineRule="auto"/>
        <w:contextualSpacing/>
        <w:jc w:val="both"/>
        <w:outlineLvl w:val="0"/>
        <w:rPr>
          <w:rFonts w:eastAsia="Times New Roman"/>
          <w:b/>
          <w:bCs/>
          <w:sz w:val="20"/>
          <w:szCs w:val="20"/>
          <w:lang w:bidi="en-US"/>
        </w:rPr>
      </w:pPr>
      <w:bookmarkStart w:id="19" w:name="_Toc466992744"/>
      <w:bookmarkStart w:id="20" w:name="_Toc476218140"/>
      <w:r w:rsidRPr="006F2CB6">
        <w:rPr>
          <w:rFonts w:eastAsia="Times New Roman"/>
          <w:b/>
          <w:bCs/>
          <w:sz w:val="20"/>
          <w:szCs w:val="20"/>
          <w:lang w:bidi="en-US"/>
        </w:rPr>
        <w:t>ARTICLE 5 / DUREE ET PRISE D’EFFET DU MARCHE</w:t>
      </w:r>
      <w:bookmarkEnd w:id="19"/>
      <w:bookmarkEnd w:id="20"/>
    </w:p>
    <w:p w14:paraId="0F8AF012" w14:textId="77777777" w:rsidR="009B3C09" w:rsidRPr="006F2CB6" w:rsidRDefault="009B3C09" w:rsidP="009B3C09">
      <w:pPr>
        <w:spacing w:line="240" w:lineRule="auto"/>
        <w:jc w:val="both"/>
        <w:rPr>
          <w:rFonts w:eastAsia="Times New Roman"/>
          <w:sz w:val="20"/>
          <w:szCs w:val="20"/>
          <w:lang w:bidi="en-US"/>
        </w:rPr>
      </w:pPr>
    </w:p>
    <w:p w14:paraId="60288D06"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 xml:space="preserve">Le présent marché est conclu </w:t>
      </w:r>
      <w:r w:rsidR="006F2CB6">
        <w:rPr>
          <w:rFonts w:eastAsia="Times New Roman"/>
          <w:sz w:val="20"/>
          <w:szCs w:val="20"/>
          <w:lang w:bidi="en-US"/>
        </w:rPr>
        <w:t>pour une durée de 12 mois renouvelable 3 fois</w:t>
      </w:r>
      <w:r w:rsidRPr="006F2CB6">
        <w:rPr>
          <w:rFonts w:eastAsia="Times New Roman"/>
          <w:sz w:val="20"/>
          <w:szCs w:val="20"/>
          <w:lang w:bidi="en-US"/>
        </w:rPr>
        <w:t>. La durée globale du marché ne peut excéder 48 mois.</w:t>
      </w:r>
    </w:p>
    <w:p w14:paraId="0EB6F8A6" w14:textId="77777777" w:rsidR="009B3C09" w:rsidRPr="006F2CB6" w:rsidRDefault="009B3C09" w:rsidP="009B3C09">
      <w:pPr>
        <w:spacing w:line="240" w:lineRule="auto"/>
        <w:jc w:val="both"/>
        <w:rPr>
          <w:rFonts w:eastAsia="Times New Roman"/>
          <w:sz w:val="20"/>
          <w:szCs w:val="20"/>
          <w:lang w:bidi="en-US"/>
        </w:rPr>
      </w:pPr>
    </w:p>
    <w:p w14:paraId="1C6DA723" w14:textId="77777777" w:rsidR="009B3C09" w:rsidRPr="006F2CB6" w:rsidRDefault="009B3C09" w:rsidP="009B3C09">
      <w:pPr>
        <w:spacing w:after="120" w:line="240" w:lineRule="auto"/>
        <w:jc w:val="both"/>
        <w:rPr>
          <w:rFonts w:eastAsia="Batang"/>
          <w:i/>
          <w:sz w:val="20"/>
          <w:szCs w:val="20"/>
          <w:lang w:bidi="en-US"/>
        </w:rPr>
      </w:pPr>
      <w:r w:rsidRPr="006F2CB6">
        <w:rPr>
          <w:rFonts w:eastAsia="Batang"/>
          <w:sz w:val="20"/>
          <w:szCs w:val="20"/>
          <w:lang w:bidi="en-US"/>
        </w:rPr>
        <w:t>Si le SIEC décide de ne pas reconduire le marché, il informe le titulaire un mois au plus tard avant la fin de validité du marché par courrier recommandé avec accusé de réception.</w:t>
      </w:r>
    </w:p>
    <w:p w14:paraId="35B1B159" w14:textId="77777777" w:rsidR="009B3C09" w:rsidRPr="006F2CB6" w:rsidRDefault="009B3C09" w:rsidP="009B3C09">
      <w:pPr>
        <w:spacing w:line="240" w:lineRule="auto"/>
        <w:jc w:val="both"/>
        <w:rPr>
          <w:rFonts w:eastAsia="Batang"/>
          <w:sz w:val="20"/>
          <w:szCs w:val="20"/>
          <w:lang w:bidi="en-US"/>
        </w:rPr>
      </w:pPr>
      <w:r w:rsidRPr="006F2CB6">
        <w:rPr>
          <w:rFonts w:eastAsia="Times New Roman"/>
          <w:sz w:val="20"/>
          <w:szCs w:val="20"/>
          <w:lang w:bidi="en-US"/>
        </w:rPr>
        <w:t>La non-reconduction du marché n’ouvre droit au profit du titulaire à aucune indemnité ni à aucun dédommagement.</w:t>
      </w:r>
    </w:p>
    <w:p w14:paraId="7CED6FAE" w14:textId="77777777" w:rsidR="009B3C09" w:rsidRPr="006F2CB6" w:rsidRDefault="009B3C09" w:rsidP="009B3C09">
      <w:pPr>
        <w:spacing w:line="240" w:lineRule="auto"/>
        <w:jc w:val="both"/>
        <w:rPr>
          <w:rFonts w:eastAsia="Times New Roman"/>
          <w:sz w:val="20"/>
          <w:szCs w:val="20"/>
          <w:lang w:bidi="en-US"/>
        </w:rPr>
      </w:pPr>
    </w:p>
    <w:p w14:paraId="3BE269EF"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 xml:space="preserve">Le début d’exécution des prestations est fixé </w:t>
      </w:r>
      <w:r w:rsidR="00915472">
        <w:rPr>
          <w:rFonts w:eastAsia="Times New Roman"/>
          <w:sz w:val="20"/>
          <w:szCs w:val="20"/>
          <w:lang w:bidi="en-US"/>
        </w:rPr>
        <w:t>à la date de notification</w:t>
      </w:r>
      <w:r w:rsidRPr="006F2CB6">
        <w:rPr>
          <w:rFonts w:eastAsia="Times New Roman"/>
          <w:sz w:val="20"/>
          <w:szCs w:val="20"/>
          <w:lang w:bidi="en-US"/>
        </w:rPr>
        <w:t>.</w:t>
      </w:r>
    </w:p>
    <w:p w14:paraId="7806DC40" w14:textId="77777777" w:rsidR="00680DFA" w:rsidRDefault="00680DFA">
      <w:pPr>
        <w:spacing w:line="240" w:lineRule="auto"/>
        <w:rPr>
          <w:rFonts w:eastAsia="Times New Roman"/>
          <w:sz w:val="20"/>
          <w:szCs w:val="20"/>
          <w:lang w:bidi="en-US"/>
        </w:rPr>
      </w:pPr>
      <w:r>
        <w:rPr>
          <w:rFonts w:eastAsia="Times New Roman"/>
          <w:sz w:val="20"/>
          <w:szCs w:val="20"/>
          <w:lang w:bidi="en-US"/>
        </w:rPr>
        <w:br w:type="page"/>
      </w:r>
    </w:p>
    <w:p w14:paraId="3A3C68B4" w14:textId="77777777" w:rsidR="00EA10FD" w:rsidRPr="006F2CB6" w:rsidRDefault="00EA10FD" w:rsidP="009B3C09">
      <w:pPr>
        <w:spacing w:line="240" w:lineRule="auto"/>
        <w:jc w:val="both"/>
        <w:rPr>
          <w:rFonts w:eastAsia="Times New Roman"/>
          <w:sz w:val="20"/>
          <w:szCs w:val="20"/>
          <w:lang w:bidi="en-US"/>
        </w:rPr>
      </w:pPr>
    </w:p>
    <w:p w14:paraId="3A899922" w14:textId="77777777" w:rsidR="009B3C09" w:rsidRPr="006F2CB6" w:rsidRDefault="009B3C09" w:rsidP="009B3C09">
      <w:pPr>
        <w:spacing w:before="480" w:line="240" w:lineRule="auto"/>
        <w:contextualSpacing/>
        <w:jc w:val="both"/>
        <w:outlineLvl w:val="0"/>
        <w:rPr>
          <w:rFonts w:eastAsia="Times New Roman"/>
          <w:b/>
          <w:bCs/>
          <w:sz w:val="20"/>
          <w:szCs w:val="20"/>
          <w:lang w:bidi="en-US"/>
        </w:rPr>
      </w:pPr>
      <w:bookmarkStart w:id="21" w:name="_Toc466992745"/>
      <w:bookmarkStart w:id="22" w:name="_Toc476218141"/>
      <w:r w:rsidRPr="006F2CB6">
        <w:rPr>
          <w:rFonts w:eastAsia="Times New Roman"/>
          <w:b/>
          <w:bCs/>
          <w:sz w:val="20"/>
          <w:szCs w:val="20"/>
          <w:lang w:bidi="en-US"/>
        </w:rPr>
        <w:t>ARTICLE 6 / MONTANT ET PRIX DU MARCHE</w:t>
      </w:r>
      <w:bookmarkEnd w:id="21"/>
      <w:bookmarkEnd w:id="22"/>
    </w:p>
    <w:p w14:paraId="4BC47BBA" w14:textId="77777777" w:rsidR="009B3C09" w:rsidRPr="006F2CB6" w:rsidRDefault="009B3C09" w:rsidP="009B3C09">
      <w:pPr>
        <w:spacing w:before="480" w:after="240" w:line="240" w:lineRule="auto"/>
        <w:jc w:val="both"/>
        <w:outlineLvl w:val="1"/>
        <w:rPr>
          <w:rFonts w:eastAsia="Times New Roman"/>
          <w:b/>
          <w:bCs/>
          <w:sz w:val="20"/>
          <w:szCs w:val="20"/>
          <w:lang w:bidi="en-US"/>
        </w:rPr>
      </w:pPr>
      <w:bookmarkStart w:id="23" w:name="_Toc466992746"/>
      <w:bookmarkStart w:id="24" w:name="_Toc476218142"/>
      <w:r w:rsidRPr="006F2CB6">
        <w:rPr>
          <w:rFonts w:eastAsia="Times New Roman"/>
          <w:b/>
          <w:bCs/>
          <w:sz w:val="20"/>
          <w:szCs w:val="20"/>
          <w:lang w:bidi="en-US"/>
        </w:rPr>
        <w:t>6.1. Montant du marché</w:t>
      </w:r>
      <w:bookmarkEnd w:id="23"/>
      <w:bookmarkEnd w:id="24"/>
    </w:p>
    <w:p w14:paraId="4BCB6842" w14:textId="77777777" w:rsidR="00915472" w:rsidRPr="00A50A35" w:rsidRDefault="00915472" w:rsidP="00915472">
      <w:pPr>
        <w:rPr>
          <w:sz w:val="20"/>
          <w:szCs w:val="20"/>
        </w:rPr>
      </w:pPr>
      <w:r>
        <w:rPr>
          <w:sz w:val="20"/>
          <w:szCs w:val="20"/>
        </w:rPr>
        <w:t>Les montants</w:t>
      </w:r>
      <w:r w:rsidRPr="00A50A35">
        <w:rPr>
          <w:sz w:val="20"/>
          <w:szCs w:val="20"/>
        </w:rPr>
        <w:t xml:space="preserve"> s’appliquant au présent marché sont les suivants : </w:t>
      </w:r>
    </w:p>
    <w:p w14:paraId="556B9613" w14:textId="77777777" w:rsidR="00915472" w:rsidRPr="00A50A35" w:rsidRDefault="00915472" w:rsidP="00915472">
      <w:pPr>
        <w:rPr>
          <w:sz w:val="20"/>
          <w:szCs w:val="20"/>
        </w:rPr>
      </w:pPr>
      <w:r>
        <w:rPr>
          <w:sz w:val="20"/>
          <w:szCs w:val="20"/>
        </w:rPr>
        <w:t>Montant</w:t>
      </w:r>
      <w:r w:rsidRPr="00A50A35">
        <w:rPr>
          <w:sz w:val="20"/>
          <w:szCs w:val="20"/>
        </w:rPr>
        <w:t xml:space="preserve"> minimum : 100 000 € HT par an</w:t>
      </w:r>
      <w:r>
        <w:rPr>
          <w:sz w:val="20"/>
          <w:szCs w:val="20"/>
        </w:rPr>
        <w:t xml:space="preserve"> soit 400 000 € HT sur la durée</w:t>
      </w:r>
    </w:p>
    <w:p w14:paraId="1B693889" w14:textId="77777777" w:rsidR="00915472" w:rsidRDefault="00915472" w:rsidP="00915472">
      <w:pPr>
        <w:rPr>
          <w:sz w:val="20"/>
          <w:szCs w:val="20"/>
        </w:rPr>
      </w:pPr>
      <w:r>
        <w:rPr>
          <w:sz w:val="20"/>
          <w:szCs w:val="20"/>
        </w:rPr>
        <w:t>Montant</w:t>
      </w:r>
      <w:r w:rsidRPr="00A50A35">
        <w:rPr>
          <w:sz w:val="20"/>
          <w:szCs w:val="20"/>
        </w:rPr>
        <w:t xml:space="preserve"> maximum : 450 000 € HT par an </w:t>
      </w:r>
      <w:r>
        <w:rPr>
          <w:sz w:val="20"/>
          <w:szCs w:val="20"/>
        </w:rPr>
        <w:t>soit 1 800 000 € HT sur la durée</w:t>
      </w:r>
    </w:p>
    <w:p w14:paraId="2EAAAD3F" w14:textId="77777777" w:rsidR="00915472" w:rsidRDefault="00915472" w:rsidP="00915472">
      <w:pPr>
        <w:rPr>
          <w:sz w:val="20"/>
          <w:szCs w:val="20"/>
        </w:rPr>
      </w:pPr>
    </w:p>
    <w:p w14:paraId="64C51CAE" w14:textId="77777777" w:rsidR="009B3C09" w:rsidRPr="006F2CB6" w:rsidRDefault="009B3C09" w:rsidP="009B3C09">
      <w:pPr>
        <w:spacing w:line="240" w:lineRule="auto"/>
        <w:jc w:val="both"/>
        <w:rPr>
          <w:rFonts w:eastAsia="Batang"/>
          <w:sz w:val="20"/>
          <w:szCs w:val="20"/>
          <w:lang w:bidi="en-US"/>
        </w:rPr>
      </w:pPr>
      <w:r w:rsidRPr="006F2CB6">
        <w:rPr>
          <w:rFonts w:eastAsia="Batang"/>
          <w:sz w:val="20"/>
          <w:szCs w:val="20"/>
          <w:lang w:bidi="en-US"/>
        </w:rPr>
        <w:t xml:space="preserve">Les montants sont assujettis à la taxe sur la valeur ajoutée (TVA) selon les taux et les règles en vigueur au moment de l'exécution de la prestation, objet du présent marché. Les montants hors taxes et TVA comprise sont ceux figurant au bordereau de prix annexé à l'acte d'engagement. </w:t>
      </w:r>
    </w:p>
    <w:p w14:paraId="78EA3465" w14:textId="77777777" w:rsidR="009B3C09" w:rsidRPr="006F2CB6" w:rsidRDefault="009B3C09" w:rsidP="009B3C09">
      <w:pPr>
        <w:spacing w:line="240" w:lineRule="auto"/>
        <w:jc w:val="both"/>
        <w:rPr>
          <w:rFonts w:eastAsia="Batang"/>
          <w:sz w:val="20"/>
          <w:szCs w:val="20"/>
          <w:lang w:bidi="en-US"/>
        </w:rPr>
      </w:pPr>
    </w:p>
    <w:p w14:paraId="4BE90A31" w14:textId="77777777" w:rsidR="009B3C09" w:rsidRPr="006F2CB6" w:rsidRDefault="009B3C09" w:rsidP="009B3C09">
      <w:pPr>
        <w:spacing w:after="120" w:line="240" w:lineRule="auto"/>
        <w:jc w:val="both"/>
        <w:rPr>
          <w:rFonts w:eastAsia="Batang"/>
          <w:sz w:val="20"/>
          <w:szCs w:val="20"/>
          <w:lang w:eastAsia="fr-FR"/>
        </w:rPr>
      </w:pPr>
      <w:r w:rsidRPr="006F2CB6">
        <w:rPr>
          <w:rFonts w:eastAsia="Batang"/>
          <w:sz w:val="20"/>
          <w:szCs w:val="20"/>
          <w:lang w:eastAsia="fr-FR"/>
        </w:rPr>
        <w:t>L'euro est la monnaie de compte du présent marché.</w:t>
      </w:r>
    </w:p>
    <w:p w14:paraId="4638CB3F" w14:textId="77777777" w:rsidR="009B3C09" w:rsidRPr="006F2CB6" w:rsidRDefault="009B3C09" w:rsidP="009B3C09">
      <w:pPr>
        <w:spacing w:before="480" w:after="240" w:line="240" w:lineRule="auto"/>
        <w:jc w:val="both"/>
        <w:outlineLvl w:val="1"/>
        <w:rPr>
          <w:rFonts w:eastAsia="Times New Roman"/>
          <w:b/>
          <w:bCs/>
          <w:sz w:val="20"/>
          <w:szCs w:val="20"/>
          <w:lang w:bidi="en-US"/>
        </w:rPr>
      </w:pPr>
      <w:bookmarkStart w:id="25" w:name="_Toc466992747"/>
      <w:bookmarkStart w:id="26" w:name="_Toc476218143"/>
      <w:r w:rsidRPr="006F2CB6">
        <w:rPr>
          <w:rFonts w:eastAsia="Times New Roman"/>
          <w:b/>
          <w:bCs/>
          <w:sz w:val="20"/>
          <w:szCs w:val="20"/>
          <w:lang w:bidi="en-US"/>
        </w:rPr>
        <w:t>6.2. Prix du marché</w:t>
      </w:r>
      <w:bookmarkEnd w:id="25"/>
      <w:bookmarkEnd w:id="26"/>
    </w:p>
    <w:p w14:paraId="0BDA1ABD" w14:textId="77777777" w:rsidR="009B3C09" w:rsidRPr="006F2CB6" w:rsidRDefault="009B3C09" w:rsidP="009B3C09">
      <w:pPr>
        <w:spacing w:line="240" w:lineRule="auto"/>
        <w:jc w:val="both"/>
        <w:rPr>
          <w:rFonts w:eastAsia="Batang"/>
          <w:sz w:val="20"/>
          <w:szCs w:val="20"/>
          <w:lang w:bidi="en-US"/>
        </w:rPr>
      </w:pPr>
      <w:r w:rsidRPr="006F2CB6">
        <w:rPr>
          <w:rFonts w:eastAsia="Batang"/>
          <w:sz w:val="20"/>
          <w:szCs w:val="20"/>
          <w:lang w:bidi="en-US"/>
        </w:rPr>
        <w:t>Le marché est conclu à prix unitaires, conformément au bordereau de prix annexé à l’acte d’engagement.</w:t>
      </w:r>
    </w:p>
    <w:p w14:paraId="494078E3" w14:textId="77777777" w:rsidR="009B3C09" w:rsidRPr="006F2CB6" w:rsidRDefault="009B3C09" w:rsidP="009B3C09">
      <w:pPr>
        <w:spacing w:line="240" w:lineRule="auto"/>
        <w:jc w:val="both"/>
        <w:rPr>
          <w:rFonts w:eastAsia="Batang"/>
          <w:sz w:val="20"/>
          <w:szCs w:val="20"/>
          <w:lang w:bidi="en-US"/>
        </w:rPr>
      </w:pPr>
    </w:p>
    <w:p w14:paraId="496A6718" w14:textId="77777777" w:rsidR="009B3C09" w:rsidRPr="006F2CB6" w:rsidRDefault="009B3C09" w:rsidP="009B3C09">
      <w:pPr>
        <w:spacing w:line="240" w:lineRule="auto"/>
        <w:jc w:val="both"/>
        <w:rPr>
          <w:rFonts w:eastAsia="Batang"/>
          <w:sz w:val="20"/>
          <w:szCs w:val="20"/>
          <w:lang w:bidi="en-US"/>
        </w:rPr>
      </w:pPr>
      <w:r w:rsidRPr="006F2CB6">
        <w:rPr>
          <w:rFonts w:eastAsia="Batang"/>
          <w:sz w:val="20"/>
          <w:szCs w:val="20"/>
          <w:lang w:bidi="en-US"/>
        </w:rPr>
        <w:t>Les prix doivent inclure toutes les taxes fiscales frappant la prestation ainsi que tous les frais afférents au conditionnement, à l’emballage, au transport et à l’enlèvement des commandes.</w:t>
      </w:r>
    </w:p>
    <w:p w14:paraId="1201DA44" w14:textId="77777777" w:rsidR="009B3C09" w:rsidRPr="006F2CB6" w:rsidRDefault="009B3C09" w:rsidP="009B3C09">
      <w:pPr>
        <w:spacing w:line="240" w:lineRule="auto"/>
        <w:jc w:val="both"/>
        <w:rPr>
          <w:rFonts w:eastAsia="Batang"/>
          <w:sz w:val="20"/>
          <w:szCs w:val="20"/>
          <w:lang w:bidi="en-US"/>
        </w:rPr>
      </w:pPr>
      <w:r w:rsidRPr="006F2CB6">
        <w:rPr>
          <w:rFonts w:eastAsia="Batang"/>
          <w:sz w:val="20"/>
          <w:szCs w:val="20"/>
          <w:lang w:bidi="en-US"/>
        </w:rPr>
        <w:t>Les frais de livraison sont calculés en fonction du poids des marchandises livrées et indiqués sur le bordereau de prix.</w:t>
      </w:r>
    </w:p>
    <w:p w14:paraId="6C1F0E4F" w14:textId="77777777" w:rsidR="009B3C09" w:rsidRPr="006F2CB6" w:rsidRDefault="009B3C09" w:rsidP="009B3C09">
      <w:pPr>
        <w:spacing w:before="480" w:after="240" w:line="240" w:lineRule="auto"/>
        <w:jc w:val="both"/>
        <w:outlineLvl w:val="1"/>
        <w:rPr>
          <w:rFonts w:eastAsia="Times New Roman"/>
          <w:b/>
          <w:bCs/>
          <w:sz w:val="20"/>
          <w:szCs w:val="20"/>
          <w:lang w:bidi="en-US"/>
        </w:rPr>
      </w:pPr>
      <w:bookmarkStart w:id="27" w:name="_Toc466992748"/>
      <w:bookmarkStart w:id="28" w:name="_Toc476218144"/>
      <w:r w:rsidRPr="006F2CB6">
        <w:rPr>
          <w:rFonts w:eastAsia="Times New Roman"/>
          <w:b/>
          <w:bCs/>
          <w:sz w:val="20"/>
          <w:szCs w:val="20"/>
          <w:lang w:bidi="en-US"/>
        </w:rPr>
        <w:t>6.3. Révision du prix</w:t>
      </w:r>
      <w:bookmarkEnd w:id="27"/>
      <w:bookmarkEnd w:id="28"/>
    </w:p>
    <w:p w14:paraId="7E74E1F5"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La date initiale d’établissement du prix est la date de remise de l’offre.</w:t>
      </w:r>
    </w:p>
    <w:p w14:paraId="650D7E8B" w14:textId="77777777" w:rsidR="009B3C09" w:rsidRPr="006F2CB6" w:rsidRDefault="009B3C09" w:rsidP="009B3C09">
      <w:pPr>
        <w:spacing w:line="240" w:lineRule="auto"/>
        <w:jc w:val="both"/>
        <w:rPr>
          <w:rFonts w:eastAsia="Times New Roman"/>
          <w:sz w:val="20"/>
          <w:szCs w:val="20"/>
          <w:lang w:bidi="en-US"/>
        </w:rPr>
      </w:pPr>
    </w:p>
    <w:p w14:paraId="51BC9527" w14:textId="77777777" w:rsidR="009B3C09"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Les prix sont fermes la première année, puis révisables à la hausse à la demande expresse du titulaire à la date anniversaire de la notification du marché, dans la limite d’une seule fois par an</w:t>
      </w:r>
      <w:r w:rsidR="004C3E2C">
        <w:rPr>
          <w:rFonts w:eastAsia="Times New Roman"/>
          <w:sz w:val="20"/>
          <w:szCs w:val="20"/>
          <w:lang w:bidi="en-US"/>
        </w:rPr>
        <w:t>.</w:t>
      </w:r>
    </w:p>
    <w:p w14:paraId="4AB2E045" w14:textId="77777777" w:rsidR="004C3E2C" w:rsidRDefault="004C3E2C" w:rsidP="009B3C09">
      <w:pPr>
        <w:spacing w:line="240" w:lineRule="auto"/>
        <w:jc w:val="both"/>
        <w:rPr>
          <w:rFonts w:eastAsia="Times New Roman"/>
          <w:sz w:val="20"/>
          <w:szCs w:val="20"/>
          <w:lang w:bidi="en-US"/>
        </w:rPr>
      </w:pPr>
    </w:p>
    <w:p w14:paraId="4B528E82" w14:textId="77777777" w:rsidR="004C3E2C" w:rsidRDefault="004C3E2C" w:rsidP="009B3C09">
      <w:pPr>
        <w:spacing w:line="240" w:lineRule="auto"/>
        <w:jc w:val="both"/>
        <w:rPr>
          <w:rFonts w:eastAsia="Times New Roman"/>
          <w:sz w:val="20"/>
          <w:szCs w:val="20"/>
          <w:lang w:bidi="en-US"/>
        </w:rPr>
      </w:pPr>
      <w:r>
        <w:rPr>
          <w:rFonts w:eastAsia="Times New Roman"/>
          <w:sz w:val="20"/>
          <w:szCs w:val="20"/>
          <w:lang w:bidi="en-US"/>
        </w:rPr>
        <w:t>Selon la formule suivante :</w:t>
      </w:r>
    </w:p>
    <w:p w14:paraId="3931EA18" w14:textId="77777777" w:rsidR="004C3E2C" w:rsidRDefault="004C3E2C" w:rsidP="009B3C09">
      <w:pPr>
        <w:spacing w:line="240" w:lineRule="auto"/>
        <w:jc w:val="both"/>
        <w:rPr>
          <w:rFonts w:eastAsia="Times New Roman"/>
          <w:b/>
          <w:sz w:val="20"/>
          <w:szCs w:val="20"/>
          <w:lang w:bidi="en-US"/>
        </w:rPr>
      </w:pPr>
      <w:r w:rsidRPr="004C3E2C">
        <w:rPr>
          <w:rFonts w:eastAsia="Times New Roman"/>
          <w:b/>
          <w:sz w:val="20"/>
          <w:szCs w:val="20"/>
          <w:lang w:bidi="en-US"/>
        </w:rPr>
        <w:t>Pr = Po (0,125+0,875 In1/In0)</w:t>
      </w:r>
    </w:p>
    <w:p w14:paraId="4AEE5E87" w14:textId="77777777" w:rsidR="00CB6C6C" w:rsidRPr="004C3E2C" w:rsidRDefault="00CB6C6C" w:rsidP="009B3C09">
      <w:pPr>
        <w:spacing w:line="240" w:lineRule="auto"/>
        <w:jc w:val="both"/>
        <w:rPr>
          <w:rFonts w:eastAsia="Times New Roman"/>
          <w:b/>
          <w:sz w:val="20"/>
          <w:szCs w:val="20"/>
          <w:lang w:bidi="en-US"/>
        </w:rPr>
      </w:pPr>
    </w:p>
    <w:p w14:paraId="35AD49A5" w14:textId="77777777" w:rsidR="004C3E2C" w:rsidRDefault="004C3E2C" w:rsidP="009B3C09">
      <w:pPr>
        <w:spacing w:line="240" w:lineRule="auto"/>
        <w:jc w:val="both"/>
        <w:rPr>
          <w:rFonts w:eastAsia="Times New Roman"/>
          <w:sz w:val="20"/>
          <w:szCs w:val="20"/>
          <w:lang w:bidi="en-US"/>
        </w:rPr>
      </w:pPr>
      <w:r w:rsidRPr="004C3E2C">
        <w:rPr>
          <w:rFonts w:eastAsia="Times New Roman"/>
          <w:b/>
          <w:sz w:val="20"/>
          <w:szCs w:val="20"/>
          <w:lang w:bidi="en-US"/>
        </w:rPr>
        <w:t>Pr</w:t>
      </w:r>
      <w:r>
        <w:rPr>
          <w:rFonts w:eastAsia="Times New Roman"/>
          <w:sz w:val="20"/>
          <w:szCs w:val="20"/>
          <w:lang w:bidi="en-US"/>
        </w:rPr>
        <w:t>= nouveau prix révisé</w:t>
      </w:r>
    </w:p>
    <w:p w14:paraId="53EF084C" w14:textId="77777777" w:rsidR="004C3E2C" w:rsidRDefault="004C3E2C" w:rsidP="009B3C09">
      <w:pPr>
        <w:spacing w:line="240" w:lineRule="auto"/>
        <w:jc w:val="both"/>
        <w:rPr>
          <w:rFonts w:eastAsia="Times New Roman"/>
          <w:sz w:val="20"/>
          <w:szCs w:val="20"/>
          <w:lang w:bidi="en-US"/>
        </w:rPr>
      </w:pPr>
      <w:r w:rsidRPr="004C3E2C">
        <w:rPr>
          <w:rFonts w:eastAsia="Times New Roman"/>
          <w:b/>
          <w:sz w:val="20"/>
          <w:szCs w:val="20"/>
          <w:lang w:bidi="en-US"/>
        </w:rPr>
        <w:t>Po</w:t>
      </w:r>
      <w:r>
        <w:rPr>
          <w:rFonts w:eastAsia="Times New Roman"/>
          <w:sz w:val="20"/>
          <w:szCs w:val="20"/>
          <w:lang w:bidi="en-US"/>
        </w:rPr>
        <w:t>= prix à la date de remise des offres</w:t>
      </w:r>
    </w:p>
    <w:p w14:paraId="141E1EC8" w14:textId="77777777" w:rsidR="004C3E2C" w:rsidRDefault="004C3E2C" w:rsidP="009B3C09">
      <w:pPr>
        <w:spacing w:line="240" w:lineRule="auto"/>
        <w:jc w:val="both"/>
        <w:rPr>
          <w:rFonts w:eastAsia="Times New Roman"/>
          <w:sz w:val="20"/>
          <w:szCs w:val="20"/>
          <w:lang w:bidi="en-US"/>
        </w:rPr>
      </w:pPr>
      <w:r w:rsidRPr="004C3E2C">
        <w:rPr>
          <w:rFonts w:eastAsia="Times New Roman"/>
          <w:b/>
          <w:sz w:val="20"/>
          <w:szCs w:val="20"/>
          <w:lang w:bidi="en-US"/>
        </w:rPr>
        <w:t>In1</w:t>
      </w:r>
      <w:r>
        <w:rPr>
          <w:rFonts w:eastAsia="Times New Roman"/>
          <w:sz w:val="20"/>
          <w:szCs w:val="20"/>
          <w:lang w:bidi="en-US"/>
        </w:rPr>
        <w:t>= Indice</w:t>
      </w:r>
      <w:r w:rsidR="00CB6C6C">
        <w:rPr>
          <w:rFonts w:eastAsia="Times New Roman"/>
          <w:sz w:val="20"/>
          <w:szCs w:val="20"/>
          <w:lang w:bidi="en-US"/>
        </w:rPr>
        <w:t xml:space="preserve"> de référence à la date de révision des prix</w:t>
      </w:r>
      <w:r>
        <w:rPr>
          <w:rFonts w:eastAsia="Times New Roman"/>
          <w:sz w:val="20"/>
          <w:szCs w:val="20"/>
          <w:lang w:bidi="en-US"/>
        </w:rPr>
        <w:t xml:space="preserve"> </w:t>
      </w:r>
    </w:p>
    <w:p w14:paraId="628FA9F5" w14:textId="77777777" w:rsidR="004C3E2C" w:rsidRDefault="004C3E2C" w:rsidP="009B3C09">
      <w:pPr>
        <w:spacing w:line="240" w:lineRule="auto"/>
        <w:jc w:val="both"/>
        <w:rPr>
          <w:rFonts w:eastAsia="Times New Roman"/>
          <w:sz w:val="20"/>
          <w:szCs w:val="20"/>
          <w:lang w:bidi="en-US"/>
        </w:rPr>
      </w:pPr>
      <w:r w:rsidRPr="004C3E2C">
        <w:rPr>
          <w:rFonts w:eastAsia="Times New Roman"/>
          <w:b/>
          <w:sz w:val="20"/>
          <w:szCs w:val="20"/>
          <w:lang w:bidi="en-US"/>
        </w:rPr>
        <w:t>In0</w:t>
      </w:r>
      <w:r>
        <w:rPr>
          <w:rFonts w:eastAsia="Times New Roman"/>
          <w:sz w:val="20"/>
          <w:szCs w:val="20"/>
          <w:lang w:bidi="en-US"/>
        </w:rPr>
        <w:t>= indice</w:t>
      </w:r>
      <w:r w:rsidR="00CB6C6C">
        <w:rPr>
          <w:rFonts w:eastAsia="Times New Roman"/>
          <w:sz w:val="20"/>
          <w:szCs w:val="20"/>
          <w:lang w:bidi="en-US"/>
        </w:rPr>
        <w:t xml:space="preserve"> de référence</w:t>
      </w:r>
      <w:r>
        <w:rPr>
          <w:rFonts w:eastAsia="Times New Roman"/>
          <w:sz w:val="20"/>
          <w:szCs w:val="20"/>
          <w:lang w:bidi="en-US"/>
        </w:rPr>
        <w:t xml:space="preserve"> à la date de remise des offres </w:t>
      </w:r>
    </w:p>
    <w:p w14:paraId="3C780AE6" w14:textId="77777777" w:rsidR="004C3E2C" w:rsidRPr="006F2CB6" w:rsidRDefault="004C3E2C" w:rsidP="009B3C09">
      <w:pPr>
        <w:spacing w:line="240" w:lineRule="auto"/>
        <w:jc w:val="both"/>
        <w:rPr>
          <w:rFonts w:eastAsia="Times New Roman"/>
          <w:sz w:val="20"/>
          <w:szCs w:val="20"/>
          <w:lang w:bidi="en-US"/>
        </w:rPr>
      </w:pPr>
    </w:p>
    <w:p w14:paraId="6446ECCC"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r w:rsidRPr="006F2CB6">
        <w:rPr>
          <w:rFonts w:eastAsia="Times New Roman"/>
          <w:sz w:val="20"/>
          <w:szCs w:val="20"/>
          <w:lang w:eastAsia="fr-FR" w:bidi="en-US"/>
        </w:rPr>
        <w:t xml:space="preserve">Le titulaire envoie, pour acceptation, sa demande au SIEC (Division des Affaires Financières), par lettre recommandée, un mois avant la date anniversaire de notification du marché, accompagnée de la formule de calcul et du bordereau des prix mis à jour. </w:t>
      </w:r>
    </w:p>
    <w:p w14:paraId="0FF746BF"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r w:rsidRPr="006F2CB6">
        <w:rPr>
          <w:rFonts w:eastAsia="Times New Roman"/>
          <w:sz w:val="20"/>
          <w:szCs w:val="20"/>
          <w:lang w:eastAsia="fr-FR" w:bidi="en-US"/>
        </w:rPr>
        <w:t xml:space="preserve">Pendant le préavis, les services du SIEC peuvent émettre des bons de commande leur permettant de satisfaire leurs besoins à l’ancien tarif. Pour le cas où les dispositions décrites ci-avant ne seraient pas respectées, le nouveau tarif ne sera pas opposable, le tarif en vigueur demeurant valable. </w:t>
      </w:r>
    </w:p>
    <w:p w14:paraId="1C61D1CC"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p>
    <w:p w14:paraId="6FBA52BA"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r w:rsidRPr="006F2CB6">
        <w:rPr>
          <w:rFonts w:eastAsia="Times New Roman"/>
          <w:sz w:val="20"/>
          <w:szCs w:val="20"/>
          <w:lang w:eastAsia="fr-FR" w:bidi="en-US"/>
        </w:rPr>
        <w:lastRenderedPageBreak/>
        <w:t xml:space="preserve">Le SIEC dispose d’un </w:t>
      </w:r>
      <w:r w:rsidRPr="006F2CB6">
        <w:rPr>
          <w:rFonts w:eastAsia="Times New Roman"/>
          <w:sz w:val="20"/>
          <w:szCs w:val="20"/>
          <w:u w:val="single"/>
          <w:lang w:eastAsia="fr-FR" w:bidi="en-US"/>
        </w:rPr>
        <w:t>délai de 20 jours ouvrés</w:t>
      </w:r>
      <w:r w:rsidRPr="006F2CB6">
        <w:rPr>
          <w:rFonts w:eastAsia="Times New Roman"/>
          <w:sz w:val="20"/>
          <w:szCs w:val="20"/>
          <w:lang w:eastAsia="fr-FR" w:bidi="en-US"/>
        </w:rPr>
        <w:t xml:space="preserve"> à compter de la date probante de réception des nouveaux tarifs pour faire connaître sa décision ou ses observations sur ceux-ci. Passé ce délai, les nouveaux tarifs sont réputés acceptés.</w:t>
      </w:r>
    </w:p>
    <w:p w14:paraId="5A049EAF" w14:textId="77777777" w:rsidR="009B3C09" w:rsidRPr="006F2CB6" w:rsidRDefault="009B3C09" w:rsidP="009B3C09">
      <w:pPr>
        <w:autoSpaceDE w:val="0"/>
        <w:autoSpaceDN w:val="0"/>
        <w:adjustRightInd w:val="0"/>
        <w:spacing w:line="240" w:lineRule="auto"/>
        <w:jc w:val="both"/>
        <w:rPr>
          <w:rFonts w:eastAsia="Times New Roman"/>
          <w:i/>
          <w:sz w:val="20"/>
          <w:szCs w:val="20"/>
          <w:lang w:eastAsia="fr-FR" w:bidi="en-US"/>
        </w:rPr>
      </w:pPr>
    </w:p>
    <w:p w14:paraId="7E4875D0"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 xml:space="preserve">Les prix des prestations sont encadrés par la disposition supra ; les prix seront arrondis à la décimale supérieure. </w:t>
      </w:r>
    </w:p>
    <w:p w14:paraId="3CDCAF63" w14:textId="77777777" w:rsidR="009B3C09" w:rsidRPr="006F2CB6" w:rsidRDefault="009B3C09" w:rsidP="009B3C09">
      <w:pPr>
        <w:spacing w:line="240" w:lineRule="auto"/>
        <w:jc w:val="both"/>
        <w:rPr>
          <w:rFonts w:eastAsia="Times New Roman"/>
          <w:sz w:val="20"/>
          <w:szCs w:val="20"/>
          <w:lang w:bidi="en-US"/>
        </w:rPr>
      </w:pPr>
    </w:p>
    <w:p w14:paraId="7941487F"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En cas de variation éventuelle du taux de TVA, les prix convenus tiendront automatiquement compte de cette variation, à compter du changement (c’est à dire de la date d’entrée en vigueur prévue par les textes) ou rétroactivement si le taux de TVA appliqué dans le cadre du présent marché est remis en question.</w:t>
      </w:r>
    </w:p>
    <w:p w14:paraId="588720AE" w14:textId="77777777" w:rsidR="00EA10FD" w:rsidRPr="006F2CB6" w:rsidRDefault="00EA10FD" w:rsidP="009B3C09">
      <w:pPr>
        <w:spacing w:line="240" w:lineRule="auto"/>
        <w:jc w:val="both"/>
        <w:rPr>
          <w:rFonts w:eastAsia="Times New Roman"/>
          <w:sz w:val="20"/>
          <w:szCs w:val="20"/>
          <w:lang w:bidi="en-US"/>
        </w:rPr>
      </w:pPr>
    </w:p>
    <w:p w14:paraId="52FD8675" w14:textId="77777777" w:rsidR="009B3C09" w:rsidRPr="006F2CB6" w:rsidRDefault="009B3C09" w:rsidP="009B3C09">
      <w:pPr>
        <w:spacing w:before="480" w:line="240" w:lineRule="auto"/>
        <w:contextualSpacing/>
        <w:jc w:val="both"/>
        <w:outlineLvl w:val="0"/>
        <w:rPr>
          <w:rFonts w:eastAsia="Times New Roman"/>
          <w:b/>
          <w:bCs/>
          <w:sz w:val="20"/>
          <w:szCs w:val="20"/>
          <w:lang w:bidi="en-US"/>
        </w:rPr>
      </w:pPr>
      <w:bookmarkStart w:id="29" w:name="_Toc447882993"/>
      <w:bookmarkStart w:id="30" w:name="_Toc476218145"/>
      <w:r w:rsidRPr="006F2CB6">
        <w:rPr>
          <w:rFonts w:eastAsia="Times New Roman"/>
          <w:b/>
          <w:bCs/>
          <w:sz w:val="20"/>
          <w:szCs w:val="20"/>
          <w:lang w:bidi="en-US"/>
        </w:rPr>
        <w:t>ARTICLE 7 / OBLIGATIONS DU TITULAIRE</w:t>
      </w:r>
      <w:bookmarkEnd w:id="29"/>
      <w:bookmarkEnd w:id="30"/>
    </w:p>
    <w:p w14:paraId="631C08C6" w14:textId="77777777" w:rsidR="009B3C09" w:rsidRPr="006F2CB6" w:rsidRDefault="009B3C09" w:rsidP="009B3C09">
      <w:pPr>
        <w:spacing w:line="240" w:lineRule="auto"/>
        <w:jc w:val="both"/>
        <w:rPr>
          <w:rFonts w:eastAsia="Times New Roman"/>
          <w:iCs/>
          <w:sz w:val="20"/>
          <w:szCs w:val="20"/>
          <w:lang w:bidi="en-US"/>
        </w:rPr>
      </w:pPr>
    </w:p>
    <w:p w14:paraId="45897EB4" w14:textId="77777777" w:rsidR="009B3C09" w:rsidRPr="006F2CB6" w:rsidRDefault="009B3C09" w:rsidP="009B3C09">
      <w:pPr>
        <w:spacing w:line="240" w:lineRule="auto"/>
        <w:jc w:val="both"/>
        <w:rPr>
          <w:rFonts w:eastAsia="Times New Roman"/>
          <w:iCs/>
          <w:sz w:val="20"/>
          <w:szCs w:val="20"/>
          <w:lang w:bidi="en-US"/>
        </w:rPr>
      </w:pPr>
      <w:r w:rsidRPr="006F2CB6">
        <w:rPr>
          <w:rFonts w:eastAsia="Times New Roman"/>
          <w:sz w:val="20"/>
          <w:szCs w:val="20"/>
          <w:lang w:bidi="en-US"/>
        </w:rPr>
        <w:t>Pour l’ensemble des prestations objet du marché, le titulaire est tenu à une obligation de résultat et doit strictement respecter les délais, les coûts et les niveaux de qualité prévus dans les documents contractuels régissant le marché. I</w:t>
      </w:r>
      <w:r w:rsidRPr="006F2CB6">
        <w:rPr>
          <w:rFonts w:eastAsia="Times New Roman"/>
          <w:iCs/>
          <w:sz w:val="20"/>
          <w:szCs w:val="20"/>
          <w:lang w:bidi="en-US"/>
        </w:rPr>
        <w:t>l doit par ailleurs mettre tout en œuvre pour la sécurisation des sujets dont il a la charge.</w:t>
      </w:r>
    </w:p>
    <w:p w14:paraId="46CE9303" w14:textId="77777777" w:rsidR="009B3C09" w:rsidRPr="006F2CB6" w:rsidRDefault="009B3C09" w:rsidP="009B3C09">
      <w:pPr>
        <w:autoSpaceDE w:val="0"/>
        <w:autoSpaceDN w:val="0"/>
        <w:adjustRightInd w:val="0"/>
        <w:spacing w:line="240" w:lineRule="auto"/>
        <w:jc w:val="both"/>
        <w:rPr>
          <w:rFonts w:eastAsia="Times New Roman"/>
          <w:sz w:val="20"/>
          <w:szCs w:val="20"/>
          <w:lang w:bidi="en-US"/>
        </w:rPr>
      </w:pPr>
    </w:p>
    <w:p w14:paraId="7DEAA8D6" w14:textId="77777777" w:rsidR="009B3C09" w:rsidRPr="006F2CB6" w:rsidRDefault="009B3C09" w:rsidP="009B3C09">
      <w:pPr>
        <w:spacing w:line="240" w:lineRule="auto"/>
        <w:jc w:val="both"/>
        <w:rPr>
          <w:rFonts w:eastAsia="Times New Roman"/>
          <w:b/>
          <w:bCs/>
          <w:iCs/>
          <w:sz w:val="20"/>
          <w:szCs w:val="20"/>
          <w:lang w:bidi="en-US"/>
        </w:rPr>
      </w:pPr>
      <w:bookmarkStart w:id="31" w:name="_Toc447882648"/>
      <w:bookmarkStart w:id="32" w:name="_Toc447882995"/>
    </w:p>
    <w:p w14:paraId="2E5C1646" w14:textId="77777777" w:rsidR="009B3C09" w:rsidRPr="006F2CB6" w:rsidRDefault="009B3C09" w:rsidP="009B3C09">
      <w:pPr>
        <w:spacing w:line="240" w:lineRule="auto"/>
        <w:jc w:val="both"/>
        <w:rPr>
          <w:rFonts w:eastAsia="Times New Roman"/>
          <w:b/>
          <w:bCs/>
          <w:i/>
          <w:iCs/>
          <w:sz w:val="20"/>
          <w:szCs w:val="20"/>
          <w:u w:val="single"/>
          <w:lang w:bidi="en-US"/>
        </w:rPr>
      </w:pPr>
      <w:r w:rsidRPr="006F2CB6">
        <w:rPr>
          <w:rFonts w:eastAsia="Times New Roman"/>
          <w:b/>
          <w:bCs/>
          <w:i/>
          <w:iCs/>
          <w:sz w:val="20"/>
          <w:szCs w:val="20"/>
          <w:u w:val="single"/>
          <w:lang w:bidi="en-US"/>
        </w:rPr>
        <w:t>Conformité des installations techniques du titulaire</w:t>
      </w:r>
      <w:bookmarkEnd w:id="31"/>
      <w:bookmarkEnd w:id="32"/>
    </w:p>
    <w:p w14:paraId="1DCF5113" w14:textId="77777777" w:rsidR="009B3C09" w:rsidRPr="006F2CB6" w:rsidRDefault="009B3C09" w:rsidP="009B3C09">
      <w:pPr>
        <w:spacing w:line="240" w:lineRule="auto"/>
        <w:jc w:val="both"/>
        <w:rPr>
          <w:rFonts w:eastAsia="Times New Roman"/>
          <w:iCs/>
          <w:sz w:val="20"/>
          <w:szCs w:val="20"/>
          <w:lang w:bidi="en-US"/>
        </w:rPr>
      </w:pPr>
    </w:p>
    <w:p w14:paraId="356610FB" w14:textId="77777777" w:rsidR="009B3C09" w:rsidRPr="006F2CB6" w:rsidRDefault="009B3C09" w:rsidP="009B3C09">
      <w:pPr>
        <w:spacing w:line="240" w:lineRule="auto"/>
        <w:jc w:val="both"/>
        <w:rPr>
          <w:rFonts w:eastAsia="Times New Roman"/>
          <w:iCs/>
          <w:sz w:val="20"/>
          <w:szCs w:val="20"/>
          <w:lang w:bidi="en-US"/>
        </w:rPr>
      </w:pPr>
      <w:r w:rsidRPr="006F2CB6">
        <w:rPr>
          <w:rFonts w:eastAsia="Times New Roman"/>
          <w:iCs/>
          <w:sz w:val="20"/>
          <w:szCs w:val="20"/>
          <w:lang w:bidi="en-US"/>
        </w:rPr>
        <w:t>Les installations du titulaire sont conformes aux exigences de sécurité et de confidentialité.</w:t>
      </w:r>
    </w:p>
    <w:p w14:paraId="27A6472D" w14:textId="77777777" w:rsidR="009B3C09" w:rsidRPr="006F2CB6" w:rsidRDefault="009B3C09" w:rsidP="009B3C09">
      <w:pPr>
        <w:spacing w:line="240" w:lineRule="auto"/>
        <w:jc w:val="both"/>
        <w:rPr>
          <w:rFonts w:eastAsia="Times New Roman"/>
          <w:iCs/>
          <w:sz w:val="20"/>
          <w:szCs w:val="20"/>
          <w:lang w:bidi="en-US"/>
        </w:rPr>
      </w:pPr>
      <w:r w:rsidRPr="006F2CB6">
        <w:rPr>
          <w:rFonts w:eastAsia="Times New Roman"/>
          <w:iCs/>
          <w:sz w:val="20"/>
          <w:szCs w:val="20"/>
          <w:lang w:bidi="en-US"/>
        </w:rPr>
        <w:t>En cas de manquement à ces dispositions, le titulaire s’engage à en informer le SIEC par courrier dans les plus brefs délais et propose des actions correctives.</w:t>
      </w:r>
    </w:p>
    <w:p w14:paraId="31054298" w14:textId="77777777" w:rsidR="009B3C09" w:rsidRPr="006F2CB6" w:rsidRDefault="009B3C09" w:rsidP="009B3C09">
      <w:pPr>
        <w:spacing w:line="240" w:lineRule="auto"/>
        <w:jc w:val="both"/>
        <w:rPr>
          <w:rFonts w:eastAsia="Times New Roman"/>
          <w:iCs/>
          <w:sz w:val="20"/>
          <w:szCs w:val="20"/>
          <w:lang w:bidi="en-US"/>
        </w:rPr>
      </w:pPr>
    </w:p>
    <w:p w14:paraId="31D8925E" w14:textId="77777777" w:rsidR="009B3C09" w:rsidRPr="006F2CB6" w:rsidRDefault="009B3C09" w:rsidP="009B3C09">
      <w:pPr>
        <w:spacing w:line="240" w:lineRule="auto"/>
        <w:jc w:val="both"/>
        <w:rPr>
          <w:rFonts w:eastAsia="Times New Roman"/>
          <w:b/>
          <w:bCs/>
          <w:iCs/>
          <w:sz w:val="20"/>
          <w:szCs w:val="20"/>
          <w:lang w:bidi="en-US"/>
        </w:rPr>
      </w:pPr>
      <w:bookmarkStart w:id="33" w:name="_Toc447882649"/>
      <w:bookmarkStart w:id="34" w:name="_Toc447882996"/>
      <w:bookmarkStart w:id="35" w:name="OLE_LINK9"/>
    </w:p>
    <w:p w14:paraId="5C73EF1F" w14:textId="77777777" w:rsidR="009B3C09" w:rsidRPr="006F2CB6" w:rsidRDefault="009B3C09" w:rsidP="009B3C09">
      <w:pPr>
        <w:spacing w:line="240" w:lineRule="auto"/>
        <w:jc w:val="both"/>
        <w:rPr>
          <w:rFonts w:eastAsia="Times New Roman"/>
          <w:b/>
          <w:bCs/>
          <w:i/>
          <w:iCs/>
          <w:sz w:val="20"/>
          <w:szCs w:val="20"/>
          <w:u w:val="single"/>
          <w:lang w:bidi="en-US"/>
        </w:rPr>
      </w:pPr>
      <w:r w:rsidRPr="006F2CB6">
        <w:rPr>
          <w:rFonts w:eastAsia="Times New Roman"/>
          <w:b/>
          <w:bCs/>
          <w:i/>
          <w:iCs/>
          <w:sz w:val="20"/>
          <w:szCs w:val="20"/>
          <w:u w:val="single"/>
          <w:lang w:bidi="en-US"/>
        </w:rPr>
        <w:t>Attestations de sécurité et de confidentialité</w:t>
      </w:r>
      <w:bookmarkEnd w:id="33"/>
      <w:bookmarkEnd w:id="34"/>
    </w:p>
    <w:bookmarkEnd w:id="35"/>
    <w:p w14:paraId="66A96355" w14:textId="77777777" w:rsidR="009B3C09" w:rsidRPr="006F2CB6" w:rsidRDefault="009B3C09" w:rsidP="009B3C09">
      <w:pPr>
        <w:spacing w:line="240" w:lineRule="auto"/>
        <w:jc w:val="both"/>
        <w:rPr>
          <w:rFonts w:eastAsia="Times New Roman"/>
          <w:iCs/>
          <w:sz w:val="20"/>
          <w:szCs w:val="20"/>
          <w:lang w:bidi="en-US"/>
        </w:rPr>
      </w:pPr>
    </w:p>
    <w:p w14:paraId="0B54A360" w14:textId="77777777" w:rsidR="009B3C09" w:rsidRPr="006F2CB6" w:rsidRDefault="009B3C09" w:rsidP="009B3C09">
      <w:pPr>
        <w:spacing w:line="240" w:lineRule="auto"/>
        <w:jc w:val="both"/>
        <w:rPr>
          <w:rFonts w:eastAsia="Times New Roman"/>
          <w:iCs/>
          <w:sz w:val="20"/>
          <w:szCs w:val="20"/>
          <w:lang w:bidi="en-US"/>
        </w:rPr>
      </w:pPr>
      <w:r w:rsidRPr="006F2CB6">
        <w:rPr>
          <w:rFonts w:eastAsia="Times New Roman"/>
          <w:iCs/>
          <w:sz w:val="20"/>
          <w:szCs w:val="20"/>
          <w:lang w:bidi="en-US"/>
        </w:rPr>
        <w:t>Le titulaire s’engage à présenter au SIEC toutes les attestations prouvant que le process de fabrication et de réalisation respecte les exigences en termes de sécurisation et confidentialité des sujets.</w:t>
      </w:r>
    </w:p>
    <w:p w14:paraId="490C5824" w14:textId="77777777" w:rsidR="009B3C09" w:rsidRPr="006F2CB6" w:rsidRDefault="009B3C09" w:rsidP="009B3C09">
      <w:pPr>
        <w:spacing w:line="240" w:lineRule="auto"/>
        <w:jc w:val="both"/>
        <w:rPr>
          <w:rFonts w:eastAsia="Times New Roman"/>
          <w:iCs/>
          <w:sz w:val="20"/>
          <w:szCs w:val="20"/>
          <w:lang w:bidi="en-US"/>
        </w:rPr>
      </w:pPr>
    </w:p>
    <w:p w14:paraId="799E34BE" w14:textId="77777777" w:rsidR="009B3C09" w:rsidRPr="006F2CB6" w:rsidRDefault="009B3C09" w:rsidP="009B3C09">
      <w:pPr>
        <w:spacing w:line="240" w:lineRule="auto"/>
        <w:jc w:val="both"/>
        <w:rPr>
          <w:rFonts w:eastAsia="Times New Roman"/>
          <w:smallCaps/>
          <w:sz w:val="20"/>
          <w:szCs w:val="20"/>
          <w:lang w:bidi="en-US"/>
        </w:rPr>
      </w:pPr>
      <w:r w:rsidRPr="006F2CB6">
        <w:rPr>
          <w:rFonts w:eastAsia="Times New Roman"/>
          <w:sz w:val="20"/>
          <w:szCs w:val="20"/>
          <w:lang w:bidi="en-US"/>
        </w:rPr>
        <w:t>Le titulaire s’engage à informer ses salariés, par tous moyens à sa convenance, sur cette obligation de confidentialité, et à fournir au SIEC une attestation de confidentialité pour son personnel dédié à l’exécution des travaux confiés par le SIEC.</w:t>
      </w:r>
      <w:r w:rsidRPr="006F2CB6">
        <w:rPr>
          <w:rFonts w:eastAsia="Times New Roman"/>
          <w:smallCaps/>
          <w:sz w:val="20"/>
          <w:szCs w:val="20"/>
          <w:lang w:bidi="en-US"/>
        </w:rPr>
        <w:t xml:space="preserve"> </w:t>
      </w:r>
    </w:p>
    <w:p w14:paraId="455A4ACB" w14:textId="77777777" w:rsidR="009B3C09" w:rsidRPr="006F2CB6" w:rsidRDefault="009B3C09" w:rsidP="009B3C09">
      <w:pPr>
        <w:spacing w:line="240" w:lineRule="auto"/>
        <w:jc w:val="both"/>
        <w:rPr>
          <w:rFonts w:eastAsia="Times New Roman"/>
          <w:sz w:val="20"/>
          <w:szCs w:val="20"/>
          <w:lang w:bidi="en-US"/>
        </w:rPr>
      </w:pPr>
    </w:p>
    <w:p w14:paraId="33F42BA2"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Le titulaire s’engage à obtenir de ses éventuels sous-traitants un engagement écrit identique aux dispositions stipulées au présent article</w:t>
      </w:r>
      <w:r w:rsidRPr="006F2CB6">
        <w:rPr>
          <w:rFonts w:eastAsia="Times New Roman"/>
          <w:smallCaps/>
          <w:sz w:val="20"/>
          <w:szCs w:val="20"/>
          <w:lang w:bidi="en-US"/>
        </w:rPr>
        <w:t xml:space="preserve">. </w:t>
      </w:r>
      <w:r w:rsidRPr="006F2CB6">
        <w:rPr>
          <w:rFonts w:eastAsia="Times New Roman"/>
          <w:sz w:val="20"/>
          <w:szCs w:val="20"/>
          <w:lang w:bidi="en-US"/>
        </w:rPr>
        <w:t>Cet engagement écrit des éventuels sous-traitants est communiqué</w:t>
      </w:r>
      <w:r w:rsidRPr="006F2CB6">
        <w:rPr>
          <w:rFonts w:eastAsia="Times New Roman"/>
          <w:smallCaps/>
          <w:sz w:val="20"/>
          <w:szCs w:val="20"/>
          <w:lang w:bidi="en-US"/>
        </w:rPr>
        <w:t xml:space="preserve"> </w:t>
      </w:r>
      <w:r w:rsidRPr="006F2CB6">
        <w:rPr>
          <w:rFonts w:eastAsia="Times New Roman"/>
          <w:sz w:val="20"/>
          <w:szCs w:val="20"/>
          <w:lang w:bidi="en-US"/>
        </w:rPr>
        <w:t>par le titulaire au SIEC.</w:t>
      </w:r>
    </w:p>
    <w:p w14:paraId="393AB02E" w14:textId="77777777" w:rsidR="009B3C09" w:rsidRPr="006F2CB6" w:rsidRDefault="009B3C09" w:rsidP="009B3C09">
      <w:pPr>
        <w:spacing w:line="240" w:lineRule="auto"/>
        <w:jc w:val="both"/>
        <w:rPr>
          <w:rFonts w:eastAsia="Times New Roman"/>
          <w:sz w:val="20"/>
          <w:szCs w:val="20"/>
          <w:lang w:bidi="en-US"/>
        </w:rPr>
      </w:pPr>
    </w:p>
    <w:p w14:paraId="1B85B5BF" w14:textId="77777777" w:rsidR="009B3C09" w:rsidRPr="006F2CB6" w:rsidRDefault="009B3C09" w:rsidP="009B3C09">
      <w:pPr>
        <w:spacing w:line="240" w:lineRule="auto"/>
        <w:jc w:val="both"/>
        <w:rPr>
          <w:rFonts w:eastAsia="Times New Roman"/>
          <w:iCs/>
          <w:sz w:val="20"/>
          <w:szCs w:val="20"/>
          <w:lang w:bidi="en-US"/>
        </w:rPr>
      </w:pPr>
    </w:p>
    <w:p w14:paraId="739A1C7A" w14:textId="77777777" w:rsidR="009B3C09" w:rsidRPr="006F2CB6" w:rsidRDefault="009B3C09" w:rsidP="009B3C09">
      <w:pPr>
        <w:spacing w:line="240" w:lineRule="auto"/>
        <w:jc w:val="both"/>
        <w:rPr>
          <w:rFonts w:eastAsia="Times New Roman"/>
          <w:b/>
          <w:bCs/>
          <w:i/>
          <w:iCs/>
          <w:sz w:val="20"/>
          <w:szCs w:val="20"/>
          <w:u w:val="single"/>
          <w:lang w:bidi="en-US"/>
        </w:rPr>
      </w:pPr>
      <w:bookmarkStart w:id="36" w:name="_Toc447882652"/>
      <w:bookmarkStart w:id="37" w:name="_Toc447882999"/>
      <w:r w:rsidRPr="006F2CB6">
        <w:rPr>
          <w:rFonts w:eastAsia="Times New Roman"/>
          <w:b/>
          <w:bCs/>
          <w:i/>
          <w:iCs/>
          <w:sz w:val="20"/>
          <w:szCs w:val="20"/>
          <w:u w:val="single"/>
          <w:lang w:bidi="en-US"/>
        </w:rPr>
        <w:t xml:space="preserve">Clause </w:t>
      </w:r>
      <w:bookmarkEnd w:id="36"/>
      <w:bookmarkEnd w:id="37"/>
      <w:r w:rsidRPr="006F2CB6">
        <w:rPr>
          <w:rFonts w:eastAsia="Times New Roman"/>
          <w:b/>
          <w:bCs/>
          <w:i/>
          <w:iCs/>
          <w:sz w:val="20"/>
          <w:szCs w:val="20"/>
          <w:u w:val="single"/>
          <w:lang w:bidi="en-US"/>
        </w:rPr>
        <w:t>environnementale</w:t>
      </w:r>
    </w:p>
    <w:p w14:paraId="7A436815" w14:textId="77777777" w:rsidR="009B3C09" w:rsidRPr="006F2CB6" w:rsidRDefault="009B3C09" w:rsidP="009B3C09">
      <w:pPr>
        <w:spacing w:line="240" w:lineRule="auto"/>
        <w:jc w:val="both"/>
        <w:rPr>
          <w:rFonts w:eastAsia="Times New Roman"/>
          <w:b/>
          <w:bCs/>
          <w:i/>
          <w:iCs/>
          <w:sz w:val="20"/>
          <w:szCs w:val="20"/>
          <w:u w:val="single"/>
          <w:lang w:bidi="en-US"/>
        </w:rPr>
      </w:pPr>
    </w:p>
    <w:p w14:paraId="06FCDFE6" w14:textId="77777777" w:rsidR="009B3C09" w:rsidRPr="006F2CB6" w:rsidRDefault="009B3C09" w:rsidP="009B3C09">
      <w:pPr>
        <w:spacing w:line="240" w:lineRule="auto"/>
        <w:jc w:val="both"/>
        <w:rPr>
          <w:rFonts w:eastAsia="Times New Roman"/>
          <w:iCs/>
          <w:sz w:val="20"/>
          <w:szCs w:val="20"/>
          <w:lang w:bidi="en-US"/>
        </w:rPr>
      </w:pPr>
      <w:r w:rsidRPr="006F2CB6">
        <w:rPr>
          <w:rFonts w:eastAsia="Times New Roman"/>
          <w:iCs/>
          <w:sz w:val="20"/>
          <w:szCs w:val="20"/>
          <w:lang w:bidi="en-US"/>
        </w:rPr>
        <w:t xml:space="preserve">Les prestations faisant l’objet de ce marché doivent être conformes aux normes françaises homologuées ou européennes équivalentes. </w:t>
      </w:r>
      <w:r w:rsidRPr="006F2CB6">
        <w:rPr>
          <w:rFonts w:eastAsia="Times New Roman"/>
          <w:sz w:val="20"/>
          <w:szCs w:val="20"/>
          <w:lang w:bidi="en-US"/>
        </w:rPr>
        <w:t xml:space="preserve">Le cas échéant, le titulaire indique les certificats de normalisation ou certifications obtenus. </w:t>
      </w:r>
      <w:r w:rsidRPr="006F2CB6">
        <w:rPr>
          <w:rFonts w:eastAsia="Times New Roman"/>
          <w:iCs/>
          <w:sz w:val="20"/>
          <w:szCs w:val="20"/>
          <w:lang w:bidi="en-US"/>
        </w:rPr>
        <w:t>Le titulaire doit garantir que le matériel utilisé respecte les normes de sécurité en vigueur.</w:t>
      </w:r>
    </w:p>
    <w:p w14:paraId="2E262E2F" w14:textId="77777777" w:rsidR="009B3C09" w:rsidRPr="006F2CB6" w:rsidRDefault="009B3C09" w:rsidP="009B3C09">
      <w:pPr>
        <w:tabs>
          <w:tab w:val="left" w:pos="4240"/>
        </w:tabs>
        <w:spacing w:line="240" w:lineRule="auto"/>
        <w:ind w:right="-7"/>
        <w:jc w:val="both"/>
        <w:rPr>
          <w:rFonts w:eastAsia="Times New Roman"/>
          <w:sz w:val="20"/>
          <w:szCs w:val="20"/>
          <w:lang w:bidi="en-US"/>
        </w:rPr>
      </w:pPr>
    </w:p>
    <w:p w14:paraId="09C67A53" w14:textId="77777777" w:rsidR="009B3C09" w:rsidRPr="006F2CB6" w:rsidRDefault="009B3C09" w:rsidP="009B3C09">
      <w:pPr>
        <w:tabs>
          <w:tab w:val="left" w:pos="4240"/>
        </w:tabs>
        <w:spacing w:line="240" w:lineRule="auto"/>
        <w:ind w:right="-7"/>
        <w:jc w:val="both"/>
        <w:rPr>
          <w:rFonts w:eastAsia="Times New Roman"/>
          <w:sz w:val="20"/>
          <w:szCs w:val="20"/>
          <w:lang w:bidi="en-US"/>
        </w:rPr>
      </w:pPr>
      <w:r w:rsidRPr="006F2CB6">
        <w:rPr>
          <w:rFonts w:eastAsia="Times New Roman"/>
          <w:sz w:val="20"/>
          <w:szCs w:val="20"/>
          <w:lang w:bidi="en-US"/>
        </w:rPr>
        <w:t>Conformément à l’article 7 du CCAG FCS concernant la protection de l’environnement : « le titulaire veille à ce que les prestations qu’il effectue respectent les prescriptions législatives et réglementaires en vigueur en matière d’environnement, de sécurité et de santé des personnes, et de préservation du voisinage ».</w:t>
      </w:r>
    </w:p>
    <w:p w14:paraId="1E4F6CF0" w14:textId="77777777" w:rsidR="009B3C09" w:rsidRPr="006F2CB6" w:rsidRDefault="009B3C09" w:rsidP="009B3C09">
      <w:pPr>
        <w:spacing w:line="240" w:lineRule="auto"/>
        <w:jc w:val="both"/>
        <w:rPr>
          <w:rFonts w:eastAsia="Times New Roman"/>
          <w:iCs/>
          <w:sz w:val="20"/>
          <w:szCs w:val="20"/>
          <w:lang w:bidi="en-US"/>
        </w:rPr>
      </w:pPr>
    </w:p>
    <w:p w14:paraId="68130229"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r w:rsidRPr="006F2CB6">
        <w:rPr>
          <w:rFonts w:eastAsia="Times New Roman"/>
          <w:sz w:val="20"/>
          <w:szCs w:val="20"/>
          <w:lang w:eastAsia="fr-FR" w:bidi="en-US"/>
        </w:rPr>
        <w:t>Dans un souci de développement durable, le titulaire doit garantir qu'il met au point un système de recyclage des consommables et de retraitement des pièces usagées. Plus particulièrement :</w:t>
      </w:r>
    </w:p>
    <w:p w14:paraId="3C46C9F8"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p>
    <w:p w14:paraId="02BEF83A"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r w:rsidRPr="006F2CB6">
        <w:rPr>
          <w:rFonts w:eastAsia="Times New Roman"/>
          <w:sz w:val="20"/>
          <w:szCs w:val="20"/>
          <w:lang w:eastAsia="fr-FR" w:bidi="en-US"/>
        </w:rPr>
        <w:t>Lors du façonnage, le titulaire intègre une démarche environnementale (par exemple, en veillant à diminuer sa consommation d'énergie ou en utilisant des énergies renouvelables). Il limite les déchets de papier et dirige ces derniers vers des filières de traitement et de recyclage.</w:t>
      </w:r>
    </w:p>
    <w:p w14:paraId="73458755"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p>
    <w:p w14:paraId="4D65C5E9"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r w:rsidRPr="006F2CB6">
        <w:rPr>
          <w:rFonts w:eastAsia="Times New Roman"/>
          <w:sz w:val="20"/>
          <w:szCs w:val="20"/>
          <w:lang w:eastAsia="fr-FR" w:bidi="en-US"/>
        </w:rPr>
        <w:t>Le titulaire optimise les emballages (par exemple, en supprimant les films plastiques, en adaptant la taille des cartons aux quantités et formats, ou en diminuant l'épaisseur des cartons). </w:t>
      </w:r>
    </w:p>
    <w:p w14:paraId="54665A21"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p>
    <w:p w14:paraId="759C7FB3"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r w:rsidRPr="006F2CB6">
        <w:rPr>
          <w:rFonts w:eastAsia="Times New Roman"/>
          <w:sz w:val="20"/>
          <w:szCs w:val="20"/>
          <w:lang w:eastAsia="fr-FR" w:bidi="en-US"/>
        </w:rPr>
        <w:t>Enfin, lors de la livraison, le titulaire s'engage également à intégrer une dimension environnementale (par exemple, par l'utilisation d'un mode de transport respectueux de l'environnement, et/ou par la formation du conducteur à l'éco conduite).</w:t>
      </w:r>
    </w:p>
    <w:p w14:paraId="0FDBDC75"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p>
    <w:p w14:paraId="00A533AC"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r w:rsidRPr="006F2CB6">
        <w:rPr>
          <w:rFonts w:eastAsia="Times New Roman"/>
          <w:sz w:val="20"/>
          <w:szCs w:val="20"/>
          <w:lang w:eastAsia="fr-FR" w:bidi="en-US"/>
        </w:rPr>
        <w:t>Sur ce point, le SIEC se réserve le droit de procéder à toute vérification utile pour constater le respect des obligations précitées par le titulaire.</w:t>
      </w:r>
    </w:p>
    <w:p w14:paraId="5CBC05AE"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p>
    <w:p w14:paraId="3432C6E5"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p>
    <w:p w14:paraId="1B05069A" w14:textId="77777777" w:rsidR="009B3C09" w:rsidRPr="006F2CB6" w:rsidRDefault="009B3C09" w:rsidP="009B3C09">
      <w:pPr>
        <w:autoSpaceDE w:val="0"/>
        <w:autoSpaceDN w:val="0"/>
        <w:adjustRightInd w:val="0"/>
        <w:spacing w:line="240" w:lineRule="auto"/>
        <w:jc w:val="both"/>
        <w:rPr>
          <w:rFonts w:eastAsia="Times New Roman"/>
          <w:b/>
          <w:i/>
          <w:sz w:val="20"/>
          <w:szCs w:val="20"/>
          <w:u w:val="single"/>
          <w:lang w:eastAsia="fr-FR" w:bidi="en-US"/>
        </w:rPr>
      </w:pPr>
      <w:r w:rsidRPr="006F2CB6">
        <w:rPr>
          <w:rFonts w:eastAsia="Times New Roman"/>
          <w:b/>
          <w:i/>
          <w:sz w:val="20"/>
          <w:szCs w:val="20"/>
          <w:u w:val="single"/>
          <w:lang w:eastAsia="fr-FR" w:bidi="en-US"/>
        </w:rPr>
        <w:t>Responsabilité personnelle du titulaire</w:t>
      </w:r>
    </w:p>
    <w:p w14:paraId="2ADAF965"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p>
    <w:p w14:paraId="2D9E5B0E" w14:textId="77777777" w:rsidR="009B3C09" w:rsidRPr="006F2CB6" w:rsidRDefault="009B3C09" w:rsidP="009B3C09">
      <w:pPr>
        <w:spacing w:line="240" w:lineRule="auto"/>
        <w:jc w:val="both"/>
        <w:rPr>
          <w:rFonts w:eastAsia="Times New Roman"/>
          <w:color w:val="00B050"/>
          <w:sz w:val="20"/>
          <w:szCs w:val="20"/>
          <w:lang w:eastAsia="fr-FR" w:bidi="en-US"/>
        </w:rPr>
      </w:pPr>
      <w:r w:rsidRPr="006F2CB6">
        <w:rPr>
          <w:rFonts w:eastAsia="Times New Roman"/>
          <w:sz w:val="20"/>
          <w:szCs w:val="20"/>
          <w:lang w:eastAsia="fr-FR" w:bidi="en-US"/>
        </w:rPr>
        <w:t>Pour l’ensemble de ces obligations, le titulaire ne pourra nullement mettre en avant une quelconque défaillance de ses sous-traitants. Il est pleinement et personnellement responsable de la bonne exécution du présent marché. Le titulaire du présent marché assume la direction et la responsabilité de l’exécution de la prestation, il est le seul responsable des dommages que l’exécution de la prestation peut causer directement à son personnel ou à des tiers, à ses biens, aux biens appartenant au SIEC ou à des tiers dans la limite de 20% du montant total de la prestation commandée.</w:t>
      </w:r>
    </w:p>
    <w:p w14:paraId="2F17E6E1"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p>
    <w:p w14:paraId="43010175"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r w:rsidRPr="006F2CB6">
        <w:rPr>
          <w:rFonts w:eastAsia="Times New Roman"/>
          <w:sz w:val="20"/>
          <w:szCs w:val="20"/>
          <w:lang w:eastAsia="fr-FR" w:bidi="en-US"/>
        </w:rPr>
        <w:t xml:space="preserve">Le titulaire, du fait de sa faute ou de sa négligence, pourra être déclaré responsable de la mauvaise exécution ou de l’inexécution des obligations mises à sa charge, sauf si cette mauvaise exécution ou inexécution résulte d’un cas de force majeure tel que défini ci-après ou encore, si elle résulte du fait du SIEC. </w:t>
      </w:r>
    </w:p>
    <w:p w14:paraId="18A1B66E"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p>
    <w:p w14:paraId="0EE05409" w14:textId="77777777" w:rsidR="009B3C09" w:rsidRPr="006F2CB6" w:rsidRDefault="009B3C09" w:rsidP="009B3C09">
      <w:pPr>
        <w:spacing w:line="240" w:lineRule="auto"/>
        <w:jc w:val="both"/>
        <w:rPr>
          <w:rFonts w:eastAsia="Times New Roman"/>
          <w:sz w:val="20"/>
          <w:szCs w:val="20"/>
          <w:lang w:eastAsia="fr-FR" w:bidi="en-US"/>
        </w:rPr>
      </w:pPr>
      <w:r w:rsidRPr="006F2CB6">
        <w:rPr>
          <w:rFonts w:eastAsia="Times New Roman"/>
          <w:sz w:val="20"/>
          <w:szCs w:val="20"/>
          <w:lang w:eastAsia="fr-FR" w:bidi="en-US"/>
        </w:rPr>
        <w:t>En cas de sous-traitance du marché, le titulaire demeure personnellement responsable de l’exécution de toutes les obligations résultant de celle-ci.</w:t>
      </w:r>
    </w:p>
    <w:p w14:paraId="4F0487FA"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p>
    <w:p w14:paraId="7BE17030"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r w:rsidRPr="006F2CB6">
        <w:rPr>
          <w:rFonts w:eastAsia="Times New Roman"/>
          <w:sz w:val="20"/>
          <w:szCs w:val="20"/>
          <w:lang w:eastAsia="fr-FR" w:bidi="en-US"/>
        </w:rPr>
        <w:t>De façon expresse sont considérés comme cas de force majeure ou cas fortuits, ceux habituellement retenus par la jurisprudence des cours et tribunaux français.</w:t>
      </w:r>
    </w:p>
    <w:p w14:paraId="1299D0A2"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p>
    <w:p w14:paraId="31E59F9C"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r w:rsidRPr="006F2CB6">
        <w:rPr>
          <w:rFonts w:eastAsia="Times New Roman"/>
          <w:sz w:val="20"/>
          <w:szCs w:val="20"/>
          <w:lang w:eastAsia="fr-FR" w:bidi="en-US"/>
        </w:rPr>
        <w:t>En cas de violation des obligations mentionnées au présent article, le marché peut être résilié aux torts du titulaire, dans les conditions définies à l’article 14 du présent CCAP.</w:t>
      </w:r>
    </w:p>
    <w:p w14:paraId="5128E575"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p>
    <w:p w14:paraId="28F7A5C7" w14:textId="77777777" w:rsidR="009B3C09" w:rsidRPr="006F2CB6" w:rsidRDefault="009B3C09" w:rsidP="009B3C09">
      <w:pPr>
        <w:autoSpaceDE w:val="0"/>
        <w:autoSpaceDN w:val="0"/>
        <w:adjustRightInd w:val="0"/>
        <w:spacing w:line="240" w:lineRule="auto"/>
        <w:jc w:val="both"/>
        <w:rPr>
          <w:rFonts w:eastAsia="Times New Roman"/>
          <w:sz w:val="20"/>
          <w:szCs w:val="20"/>
          <w:lang w:eastAsia="fr-FR" w:bidi="en-US"/>
        </w:rPr>
      </w:pPr>
      <w:r w:rsidRPr="006F2CB6">
        <w:rPr>
          <w:rFonts w:eastAsia="Times New Roman"/>
          <w:sz w:val="20"/>
          <w:szCs w:val="20"/>
          <w:lang w:eastAsia="fr-FR" w:bidi="en-US"/>
        </w:rPr>
        <w:t>De la même manière, le SIEC se réserve la faculté, le cas échéant, de prononcer la résiliation du marché aux torts du titulaire, si les services émetteurs devaient souffrir de l’incapacité de celui-ci à respecter les engagements pris.</w:t>
      </w:r>
    </w:p>
    <w:p w14:paraId="3F9F88D4" w14:textId="77777777" w:rsidR="00EA10FD" w:rsidRPr="006F2CB6" w:rsidRDefault="00EA10FD" w:rsidP="009B3C09">
      <w:pPr>
        <w:autoSpaceDE w:val="0"/>
        <w:autoSpaceDN w:val="0"/>
        <w:adjustRightInd w:val="0"/>
        <w:spacing w:line="240" w:lineRule="auto"/>
        <w:jc w:val="both"/>
        <w:rPr>
          <w:rFonts w:eastAsia="Times New Roman"/>
          <w:sz w:val="20"/>
          <w:szCs w:val="20"/>
          <w:lang w:bidi="en-US"/>
        </w:rPr>
      </w:pPr>
    </w:p>
    <w:p w14:paraId="6650F612" w14:textId="77777777" w:rsidR="009B3C09" w:rsidRPr="006F2CB6" w:rsidRDefault="009B3C09" w:rsidP="009B3C09">
      <w:pPr>
        <w:spacing w:before="480" w:line="240" w:lineRule="auto"/>
        <w:contextualSpacing/>
        <w:jc w:val="both"/>
        <w:outlineLvl w:val="0"/>
        <w:rPr>
          <w:rFonts w:eastAsia="Times New Roman"/>
          <w:sz w:val="20"/>
          <w:szCs w:val="20"/>
          <w:u w:val="single"/>
          <w:lang w:bidi="en-US"/>
        </w:rPr>
      </w:pPr>
      <w:bookmarkStart w:id="38" w:name="_Toc466992756"/>
      <w:bookmarkStart w:id="39" w:name="_Toc476218146"/>
      <w:r w:rsidRPr="006F2CB6">
        <w:rPr>
          <w:rFonts w:eastAsia="Times New Roman"/>
          <w:b/>
          <w:bCs/>
          <w:sz w:val="20"/>
          <w:szCs w:val="20"/>
          <w:lang w:bidi="en-US"/>
        </w:rPr>
        <w:t>ARTICLE 8 / CLAUSE SOCIALE : ACTION DE FORMATION SOUS STATUT SCOLAIRE AU BENEFICE DE JEUNES EN SITUATION DE DECROCHAGE SCOLAIRE</w:t>
      </w:r>
      <w:bookmarkEnd w:id="38"/>
      <w:bookmarkEnd w:id="39"/>
    </w:p>
    <w:p w14:paraId="4AFCEE33" w14:textId="77777777" w:rsidR="009B3C09" w:rsidRPr="006F2CB6" w:rsidRDefault="009B3C09" w:rsidP="009B3C09">
      <w:pPr>
        <w:tabs>
          <w:tab w:val="left" w:pos="3920"/>
        </w:tabs>
        <w:spacing w:line="240" w:lineRule="auto"/>
        <w:ind w:right="-7"/>
        <w:jc w:val="both"/>
        <w:rPr>
          <w:rFonts w:eastAsia="Times New Roman"/>
          <w:b/>
          <w:bCs/>
          <w:iCs/>
          <w:sz w:val="20"/>
          <w:szCs w:val="20"/>
          <w:u w:val="single"/>
          <w:lang w:bidi="en-US"/>
        </w:rPr>
      </w:pPr>
    </w:p>
    <w:p w14:paraId="644AF650" w14:textId="77777777" w:rsidR="009B3C09" w:rsidRPr="006F2CB6" w:rsidRDefault="009B3C09" w:rsidP="009B3C09">
      <w:pPr>
        <w:autoSpaceDE w:val="0"/>
        <w:autoSpaceDN w:val="0"/>
        <w:adjustRightInd w:val="0"/>
        <w:spacing w:line="240" w:lineRule="auto"/>
        <w:jc w:val="both"/>
        <w:rPr>
          <w:rFonts w:eastAsia="Times New Roman"/>
          <w:bCs/>
          <w:color w:val="000000"/>
          <w:sz w:val="20"/>
          <w:szCs w:val="20"/>
          <w:lang w:bidi="en-US"/>
        </w:rPr>
      </w:pPr>
      <w:r w:rsidRPr="006F2CB6">
        <w:rPr>
          <w:rFonts w:eastAsia="Times New Roman"/>
          <w:bCs/>
          <w:color w:val="000000"/>
          <w:sz w:val="20"/>
          <w:szCs w:val="20"/>
          <w:lang w:bidi="en-US"/>
        </w:rPr>
        <w:t>Le titulaire s’engage à réaliser une action de formation d’un ou plusieurs jeunes en situation de décrochage scolaire.</w:t>
      </w:r>
    </w:p>
    <w:p w14:paraId="2AD84876" w14:textId="77777777" w:rsidR="009B3C09" w:rsidRPr="006F2CB6" w:rsidRDefault="009B3C09" w:rsidP="009B3C09">
      <w:pPr>
        <w:autoSpaceDE w:val="0"/>
        <w:autoSpaceDN w:val="0"/>
        <w:adjustRightInd w:val="0"/>
        <w:spacing w:line="240" w:lineRule="auto"/>
        <w:jc w:val="both"/>
        <w:rPr>
          <w:rFonts w:eastAsia="Times New Roman"/>
          <w:bCs/>
          <w:color w:val="000000"/>
          <w:sz w:val="20"/>
          <w:szCs w:val="20"/>
          <w:lang w:bidi="en-US"/>
        </w:rPr>
      </w:pPr>
    </w:p>
    <w:p w14:paraId="466091D6" w14:textId="77777777" w:rsidR="009B3C09" w:rsidRPr="006F2CB6" w:rsidRDefault="009B3C09" w:rsidP="00915472">
      <w:pPr>
        <w:autoSpaceDE w:val="0"/>
        <w:autoSpaceDN w:val="0"/>
        <w:adjustRightInd w:val="0"/>
        <w:spacing w:line="240" w:lineRule="auto"/>
        <w:rPr>
          <w:rFonts w:eastAsia="Times New Roman"/>
          <w:color w:val="000000"/>
          <w:sz w:val="20"/>
          <w:szCs w:val="20"/>
          <w:lang w:bidi="en-US"/>
        </w:rPr>
      </w:pPr>
      <w:r w:rsidRPr="006F2CB6">
        <w:rPr>
          <w:rFonts w:eastAsia="Times New Roman"/>
          <w:color w:val="000000"/>
          <w:sz w:val="20"/>
          <w:szCs w:val="20"/>
          <w:lang w:bidi="en-US"/>
        </w:rPr>
        <w:t>Il s’agit de jeunes entre 16 et 25 ans, d’un niveau de qualification inférieur à celui mentionné à l'article L. 313-7 du code de l'éducation, tel que modifié pa</w:t>
      </w:r>
      <w:r w:rsidR="00915472">
        <w:rPr>
          <w:rFonts w:eastAsia="Times New Roman"/>
          <w:color w:val="000000"/>
          <w:sz w:val="20"/>
          <w:szCs w:val="20"/>
          <w:lang w:bidi="en-US"/>
        </w:rPr>
        <w:t xml:space="preserve">r le décret n° 2010-1781 </w:t>
      </w:r>
      <w:r w:rsidRPr="006F2CB6">
        <w:rPr>
          <w:rFonts w:eastAsia="Times New Roman"/>
          <w:color w:val="000000"/>
          <w:sz w:val="20"/>
          <w:szCs w:val="20"/>
          <w:lang w:bidi="en-US"/>
        </w:rPr>
        <w:t>du 31 décembre 2010.</w:t>
      </w:r>
    </w:p>
    <w:p w14:paraId="01C796B6" w14:textId="77777777" w:rsidR="009B3C09" w:rsidRPr="006F2CB6" w:rsidRDefault="009B3C09" w:rsidP="009B3C09">
      <w:pPr>
        <w:autoSpaceDE w:val="0"/>
        <w:autoSpaceDN w:val="0"/>
        <w:adjustRightInd w:val="0"/>
        <w:spacing w:line="240" w:lineRule="auto"/>
        <w:jc w:val="both"/>
        <w:rPr>
          <w:rFonts w:eastAsia="Times New Roman"/>
          <w:color w:val="000000"/>
          <w:sz w:val="20"/>
          <w:szCs w:val="20"/>
          <w:lang w:bidi="en-US"/>
        </w:rPr>
      </w:pPr>
    </w:p>
    <w:p w14:paraId="60ED8108" w14:textId="77777777" w:rsidR="009B3C09" w:rsidRPr="006F2CB6" w:rsidRDefault="009B3C09" w:rsidP="009B3C09">
      <w:pPr>
        <w:autoSpaceDE w:val="0"/>
        <w:autoSpaceDN w:val="0"/>
        <w:adjustRightInd w:val="0"/>
        <w:spacing w:line="240" w:lineRule="auto"/>
        <w:jc w:val="both"/>
        <w:rPr>
          <w:rFonts w:eastAsia="Times New Roman"/>
          <w:color w:val="000000"/>
          <w:sz w:val="20"/>
          <w:szCs w:val="20"/>
          <w:lang w:bidi="en-US"/>
        </w:rPr>
      </w:pPr>
      <w:r w:rsidRPr="006F2CB6">
        <w:rPr>
          <w:rFonts w:eastAsia="Times New Roman"/>
          <w:color w:val="000000"/>
          <w:sz w:val="20"/>
          <w:szCs w:val="20"/>
          <w:lang w:bidi="en-US"/>
        </w:rPr>
        <w:lastRenderedPageBreak/>
        <w:t>Cette action de remobilisation est suivie par la Mission de Lutte contre le Décrochage Scolaire (MLDS) du ministère chargé de l’Education nationale. En cas de réalisation en dehors du territoire national, cette action est mise en œuvre par tout dispositif équivalent, impliquant des personnels éducatifs engagés dans la lutte contre le décrochage scolaire.</w:t>
      </w:r>
    </w:p>
    <w:p w14:paraId="127C039A" w14:textId="77777777" w:rsidR="009B3C09" w:rsidRPr="006F2CB6" w:rsidRDefault="009B3C09" w:rsidP="009B3C09">
      <w:pPr>
        <w:autoSpaceDE w:val="0"/>
        <w:autoSpaceDN w:val="0"/>
        <w:adjustRightInd w:val="0"/>
        <w:spacing w:line="240" w:lineRule="auto"/>
        <w:jc w:val="both"/>
        <w:rPr>
          <w:rFonts w:eastAsia="Times New Roman"/>
          <w:color w:val="000000"/>
          <w:sz w:val="20"/>
          <w:szCs w:val="20"/>
          <w:lang w:bidi="en-US"/>
        </w:rPr>
      </w:pPr>
    </w:p>
    <w:p w14:paraId="3AA2E072" w14:textId="77777777" w:rsidR="009B3C09" w:rsidRPr="006F2CB6" w:rsidRDefault="009B3C09" w:rsidP="009B3C09">
      <w:pPr>
        <w:spacing w:line="240" w:lineRule="auto"/>
        <w:jc w:val="both"/>
        <w:rPr>
          <w:rFonts w:eastAsia="Times New Roman"/>
          <w:b/>
          <w:iCs/>
          <w:sz w:val="20"/>
          <w:szCs w:val="20"/>
          <w:lang w:bidi="en-US"/>
        </w:rPr>
      </w:pPr>
      <w:r w:rsidRPr="006F2CB6">
        <w:rPr>
          <w:rFonts w:eastAsia="Times New Roman"/>
          <w:b/>
          <w:bCs/>
          <w:sz w:val="20"/>
          <w:szCs w:val="20"/>
          <w:lang w:bidi="en-US"/>
        </w:rPr>
        <w:t>Le volume horaire minimal exigé est de 300 heures, à réaliser pendant la période ferme du marché</w:t>
      </w:r>
      <w:r w:rsidRPr="006F2CB6">
        <w:rPr>
          <w:rFonts w:eastAsia="Times New Roman"/>
          <w:b/>
          <w:iCs/>
          <w:sz w:val="20"/>
          <w:szCs w:val="20"/>
          <w:lang w:bidi="en-US"/>
        </w:rPr>
        <w:t>. Néanmoins, le titulaire peut dépasser le volume horaire s’il le souhaite.</w:t>
      </w:r>
    </w:p>
    <w:p w14:paraId="1589436B" w14:textId="77777777" w:rsidR="009B3C09" w:rsidRPr="006F2CB6" w:rsidRDefault="009B3C09" w:rsidP="009B3C09">
      <w:pPr>
        <w:numPr>
          <w:ilvl w:val="0"/>
          <w:numId w:val="4"/>
        </w:numPr>
        <w:spacing w:line="240" w:lineRule="auto"/>
        <w:contextualSpacing/>
        <w:jc w:val="both"/>
        <w:rPr>
          <w:rFonts w:eastAsia="Times New Roman"/>
          <w:b/>
          <w:sz w:val="20"/>
          <w:szCs w:val="20"/>
          <w:lang w:eastAsia="zh-CN" w:bidi="en-US"/>
        </w:rPr>
      </w:pPr>
      <w:r w:rsidRPr="006F2CB6">
        <w:rPr>
          <w:rFonts w:eastAsia="Times New Roman"/>
          <w:b/>
          <w:sz w:val="20"/>
          <w:szCs w:val="20"/>
          <w:lang w:eastAsia="zh-CN" w:bidi="en-US"/>
        </w:rPr>
        <w:t>Conformément à son offre, le titulaire réalise une action en faveur d'un jeune en situation de décrochage scolaire</w:t>
      </w:r>
    </w:p>
    <w:p w14:paraId="4DEC16B8" w14:textId="77777777" w:rsidR="009B3C09" w:rsidRPr="006F2CB6" w:rsidRDefault="009B3C09" w:rsidP="009B3C09">
      <w:pPr>
        <w:suppressAutoHyphens/>
        <w:spacing w:line="240" w:lineRule="auto"/>
        <w:jc w:val="both"/>
        <w:rPr>
          <w:rFonts w:eastAsia="Times New Roman"/>
          <w:sz w:val="20"/>
          <w:szCs w:val="20"/>
          <w:lang w:eastAsia="zh-CN" w:bidi="en-US"/>
        </w:rPr>
      </w:pPr>
    </w:p>
    <w:p w14:paraId="7530692E" w14:textId="77777777" w:rsidR="009B3C09" w:rsidRPr="006F2CB6" w:rsidRDefault="009B3C09" w:rsidP="009B3C09">
      <w:pPr>
        <w:suppressAutoHyphens/>
        <w:spacing w:line="240" w:lineRule="auto"/>
        <w:jc w:val="both"/>
        <w:rPr>
          <w:rFonts w:eastAsia="Times New Roman"/>
          <w:sz w:val="20"/>
          <w:szCs w:val="20"/>
          <w:lang w:eastAsia="zh-CN" w:bidi="en-US"/>
        </w:rPr>
      </w:pPr>
      <w:r w:rsidRPr="006F2CB6">
        <w:rPr>
          <w:rFonts w:eastAsia="Times New Roman"/>
          <w:sz w:val="20"/>
          <w:szCs w:val="20"/>
          <w:lang w:eastAsia="zh-CN" w:bidi="en-US"/>
        </w:rPr>
        <w:t>Dans le cadre de la clause sociale, le jeune bénéficiaire du dispositif est sous statut scolaire. Une convention de stage tripartite est conclue entre l’entreprise, la MLDS (ou l’établissement scolaire de rattachement du jeune) et le jeune (ou son représentant légal).</w:t>
      </w:r>
    </w:p>
    <w:p w14:paraId="5D400FD5" w14:textId="77777777" w:rsidR="009B3C09" w:rsidRPr="006F2CB6" w:rsidRDefault="009B3C09" w:rsidP="009B3C09">
      <w:pPr>
        <w:suppressAutoHyphens/>
        <w:spacing w:line="240" w:lineRule="auto"/>
        <w:jc w:val="both"/>
        <w:rPr>
          <w:rFonts w:eastAsia="Times New Roman"/>
          <w:sz w:val="20"/>
          <w:szCs w:val="20"/>
          <w:lang w:eastAsia="zh-CN" w:bidi="en-US"/>
        </w:rPr>
      </w:pPr>
    </w:p>
    <w:p w14:paraId="7DAC3D9C" w14:textId="77777777" w:rsidR="009B3C09" w:rsidRPr="006F2CB6" w:rsidRDefault="009B3C09" w:rsidP="009B3C09">
      <w:pPr>
        <w:suppressAutoHyphens/>
        <w:spacing w:line="240" w:lineRule="auto"/>
        <w:jc w:val="both"/>
        <w:rPr>
          <w:rFonts w:eastAsia="Times New Roman"/>
          <w:sz w:val="20"/>
          <w:szCs w:val="20"/>
          <w:lang w:eastAsia="zh-CN" w:bidi="en-US"/>
        </w:rPr>
      </w:pPr>
      <w:r w:rsidRPr="006F2CB6">
        <w:rPr>
          <w:rFonts w:eastAsia="Times New Roman"/>
          <w:sz w:val="20"/>
          <w:szCs w:val="20"/>
          <w:lang w:eastAsia="zh-CN" w:bidi="en-US"/>
        </w:rPr>
        <w:t xml:space="preserve">Le titulaire du marché reçoit le jeune dans ses locaux, en immersion complète, et l’accompagne dans les tâches qui lui sont confiées. Le jeune est accompagné par la MLDS du ministère chargé de l’Éducation nationale, qui désigne un tuteur pédagogique. </w:t>
      </w:r>
    </w:p>
    <w:p w14:paraId="53C484B4" w14:textId="77777777" w:rsidR="009B3C09" w:rsidRPr="006F2CB6" w:rsidRDefault="009B3C09" w:rsidP="009B3C09">
      <w:pPr>
        <w:suppressAutoHyphens/>
        <w:spacing w:line="240" w:lineRule="auto"/>
        <w:jc w:val="both"/>
        <w:rPr>
          <w:rFonts w:eastAsia="Times New Roman"/>
          <w:sz w:val="20"/>
          <w:szCs w:val="20"/>
          <w:lang w:eastAsia="zh-CN" w:bidi="en-US"/>
        </w:rPr>
      </w:pPr>
      <w:r w:rsidRPr="006F2CB6">
        <w:rPr>
          <w:rFonts w:eastAsia="Times New Roman"/>
          <w:sz w:val="20"/>
          <w:szCs w:val="20"/>
          <w:lang w:eastAsia="zh-CN" w:bidi="en-US"/>
        </w:rPr>
        <w:t>Le titulaire désigne un responsable des ressources humaines (RRH), qui est l’interlocuteur privilégié du SIEC, ainsi qu’un référent au sein de l’entreprise. Le référent « entreprise » et le tuteur pédagogique sont en relation directe.</w:t>
      </w:r>
    </w:p>
    <w:p w14:paraId="3523D11F" w14:textId="77777777" w:rsidR="009B3C09" w:rsidRPr="006F2CB6" w:rsidRDefault="009B3C09" w:rsidP="009B3C09">
      <w:pPr>
        <w:suppressAutoHyphens/>
        <w:spacing w:line="240" w:lineRule="auto"/>
        <w:jc w:val="both"/>
        <w:rPr>
          <w:rFonts w:eastAsia="Times New Roman"/>
          <w:sz w:val="20"/>
          <w:szCs w:val="20"/>
          <w:lang w:eastAsia="zh-CN" w:bidi="en-US"/>
        </w:rPr>
      </w:pPr>
    </w:p>
    <w:p w14:paraId="3A1A6309" w14:textId="77777777" w:rsidR="009B3C09" w:rsidRPr="006F2CB6" w:rsidRDefault="009B3C09" w:rsidP="009B3C09">
      <w:pPr>
        <w:suppressAutoHyphens/>
        <w:spacing w:line="240" w:lineRule="auto"/>
        <w:jc w:val="both"/>
        <w:rPr>
          <w:rFonts w:eastAsia="Times New Roman"/>
          <w:sz w:val="20"/>
          <w:szCs w:val="20"/>
          <w:lang w:eastAsia="zh-CN" w:bidi="en-US"/>
        </w:rPr>
      </w:pPr>
      <w:r w:rsidRPr="006F2CB6">
        <w:rPr>
          <w:rFonts w:eastAsia="Times New Roman"/>
          <w:sz w:val="20"/>
          <w:szCs w:val="20"/>
          <w:lang w:eastAsia="zh-CN" w:bidi="en-US"/>
        </w:rPr>
        <w:t>L’action mise en œuvre fait l’objet d’une validation, par écrit, sous la forme d’un « bilan croisé » réalisé par le référent « entreprise » et le tuteur pédagogique.</w:t>
      </w:r>
    </w:p>
    <w:p w14:paraId="215622C5" w14:textId="77777777" w:rsidR="009B3C09" w:rsidRPr="006F2CB6" w:rsidRDefault="009B3C09" w:rsidP="009B3C09">
      <w:pPr>
        <w:suppressAutoHyphens/>
        <w:spacing w:line="240" w:lineRule="auto"/>
        <w:jc w:val="both"/>
        <w:rPr>
          <w:rFonts w:eastAsia="Times New Roman"/>
          <w:sz w:val="20"/>
          <w:szCs w:val="20"/>
          <w:lang w:eastAsia="zh-CN" w:bidi="en-US"/>
        </w:rPr>
      </w:pPr>
    </w:p>
    <w:p w14:paraId="00809286" w14:textId="77777777" w:rsidR="009B3C09" w:rsidRPr="006F2CB6" w:rsidRDefault="009B3C09" w:rsidP="009B3C09">
      <w:pPr>
        <w:suppressAutoHyphens/>
        <w:spacing w:line="240" w:lineRule="auto"/>
        <w:jc w:val="both"/>
        <w:rPr>
          <w:rFonts w:eastAsia="Times New Roman"/>
          <w:sz w:val="20"/>
          <w:szCs w:val="20"/>
          <w:lang w:eastAsia="zh-CN" w:bidi="en-US"/>
        </w:rPr>
      </w:pPr>
      <w:r w:rsidRPr="006F2CB6">
        <w:rPr>
          <w:rFonts w:eastAsia="Times New Roman"/>
          <w:sz w:val="20"/>
          <w:szCs w:val="20"/>
          <w:lang w:eastAsia="zh-CN" w:bidi="en-US"/>
        </w:rPr>
        <w:t xml:space="preserve">Au terme de son parcours, le jeune bénéficiaire du dispositif peut intégrer un parcours de formation diplômant (reprise de scolarité) ou accéder à l’emploi (insertion professionnelle). </w:t>
      </w:r>
    </w:p>
    <w:p w14:paraId="5F81BF92" w14:textId="77777777" w:rsidR="009B3C09" w:rsidRPr="006F2CB6" w:rsidRDefault="009B3C09" w:rsidP="009B3C09">
      <w:pPr>
        <w:suppressAutoHyphens/>
        <w:spacing w:line="240" w:lineRule="auto"/>
        <w:jc w:val="both"/>
        <w:rPr>
          <w:rFonts w:eastAsia="Times New Roman"/>
          <w:sz w:val="20"/>
          <w:szCs w:val="20"/>
          <w:lang w:eastAsia="zh-CN" w:bidi="en-US"/>
        </w:rPr>
      </w:pPr>
    </w:p>
    <w:p w14:paraId="0F9F3A48" w14:textId="77777777" w:rsidR="009B3C09" w:rsidRPr="006F2CB6" w:rsidRDefault="009B3C09" w:rsidP="009B3C09">
      <w:pPr>
        <w:suppressAutoHyphens/>
        <w:spacing w:line="240" w:lineRule="auto"/>
        <w:jc w:val="both"/>
        <w:rPr>
          <w:rFonts w:eastAsia="Times New Roman"/>
          <w:sz w:val="20"/>
          <w:szCs w:val="20"/>
          <w:lang w:eastAsia="zh-CN" w:bidi="en-US"/>
        </w:rPr>
      </w:pPr>
      <w:r w:rsidRPr="006F2CB6">
        <w:rPr>
          <w:rFonts w:eastAsia="Times New Roman"/>
          <w:sz w:val="20"/>
          <w:szCs w:val="20"/>
          <w:lang w:eastAsia="zh-CN" w:bidi="en-US"/>
        </w:rPr>
        <w:t>Toutes les hypothèses de fin de parcours sont envisagées par la MLDS, à l’occasion d’un échange avec le titulaire. A tout moment, le titulaire peut dépasser les objectifs fixés par le marché.</w:t>
      </w:r>
    </w:p>
    <w:p w14:paraId="6A8B8CDB" w14:textId="77777777" w:rsidR="009B3C09" w:rsidRPr="006F2CB6" w:rsidRDefault="009B3C09" w:rsidP="009B3C09">
      <w:pPr>
        <w:suppressAutoHyphens/>
        <w:spacing w:line="240" w:lineRule="auto"/>
        <w:jc w:val="both"/>
        <w:rPr>
          <w:rFonts w:eastAsia="Times New Roman"/>
          <w:sz w:val="20"/>
          <w:szCs w:val="20"/>
          <w:lang w:eastAsia="zh-CN" w:bidi="en-US"/>
        </w:rPr>
      </w:pPr>
    </w:p>
    <w:p w14:paraId="06A7B050" w14:textId="77777777" w:rsidR="009B3C09" w:rsidRPr="006F2CB6" w:rsidRDefault="009B3C09" w:rsidP="009B3C09">
      <w:pPr>
        <w:numPr>
          <w:ilvl w:val="0"/>
          <w:numId w:val="4"/>
        </w:numPr>
        <w:spacing w:line="240" w:lineRule="auto"/>
        <w:contextualSpacing/>
        <w:jc w:val="both"/>
        <w:rPr>
          <w:rFonts w:eastAsia="Times New Roman"/>
          <w:b/>
          <w:sz w:val="20"/>
          <w:szCs w:val="20"/>
          <w:lang w:eastAsia="zh-CN" w:bidi="en-US"/>
        </w:rPr>
      </w:pPr>
      <w:r w:rsidRPr="006F2CB6">
        <w:rPr>
          <w:rFonts w:eastAsia="Times New Roman"/>
          <w:b/>
          <w:sz w:val="20"/>
          <w:szCs w:val="20"/>
          <w:lang w:eastAsia="zh-CN" w:bidi="en-US"/>
        </w:rPr>
        <w:t>Exécution de la clause sociale pendant la durée du marché et à l’issue du parcours</w:t>
      </w:r>
    </w:p>
    <w:p w14:paraId="6A239F1D" w14:textId="77777777" w:rsidR="009B3C09" w:rsidRPr="006F2CB6" w:rsidRDefault="009B3C09" w:rsidP="009B3C09">
      <w:pPr>
        <w:suppressAutoHyphens/>
        <w:spacing w:line="240" w:lineRule="auto"/>
        <w:jc w:val="both"/>
        <w:rPr>
          <w:rFonts w:eastAsia="Times New Roman"/>
          <w:sz w:val="20"/>
          <w:szCs w:val="20"/>
          <w:lang w:eastAsia="zh-CN" w:bidi="en-US"/>
        </w:rPr>
      </w:pPr>
    </w:p>
    <w:p w14:paraId="739C0242" w14:textId="77777777" w:rsidR="009B3C09" w:rsidRPr="006F2CB6" w:rsidRDefault="009B3C09" w:rsidP="009B3C09">
      <w:pPr>
        <w:suppressAutoHyphens/>
        <w:spacing w:line="240" w:lineRule="auto"/>
        <w:jc w:val="both"/>
        <w:rPr>
          <w:rFonts w:eastAsia="Times New Roman"/>
          <w:sz w:val="20"/>
          <w:szCs w:val="20"/>
          <w:lang w:eastAsia="zh-CN" w:bidi="en-US"/>
        </w:rPr>
      </w:pPr>
      <w:r w:rsidRPr="006F2CB6">
        <w:rPr>
          <w:rFonts w:eastAsia="Times New Roman"/>
          <w:sz w:val="20"/>
          <w:szCs w:val="20"/>
          <w:lang w:eastAsia="zh-CN" w:bidi="en-US"/>
        </w:rPr>
        <w:t>Le suivi de la clause sociale est réalisé par le SIEC et la MLDS, qui s’assurent de la réalité de l’action mise en œuvre par le titulaire dans le cadre du calendrier scolaire.</w:t>
      </w:r>
    </w:p>
    <w:p w14:paraId="430F9F4E" w14:textId="77777777" w:rsidR="009B3C09" w:rsidRPr="006F2CB6" w:rsidRDefault="009B3C09" w:rsidP="009B3C09">
      <w:pPr>
        <w:suppressAutoHyphens/>
        <w:spacing w:line="240" w:lineRule="auto"/>
        <w:jc w:val="both"/>
        <w:rPr>
          <w:rFonts w:eastAsia="Times New Roman"/>
          <w:sz w:val="20"/>
          <w:szCs w:val="20"/>
          <w:lang w:eastAsia="zh-CN" w:bidi="en-US"/>
        </w:rPr>
      </w:pPr>
    </w:p>
    <w:p w14:paraId="495F3A98" w14:textId="77777777" w:rsidR="009B3C09" w:rsidRPr="006F2CB6" w:rsidRDefault="009B3C09" w:rsidP="009B3C09">
      <w:pPr>
        <w:suppressAutoHyphens/>
        <w:spacing w:line="240" w:lineRule="auto"/>
        <w:jc w:val="both"/>
        <w:rPr>
          <w:rFonts w:eastAsia="Times New Roman"/>
          <w:sz w:val="20"/>
          <w:szCs w:val="20"/>
          <w:lang w:eastAsia="zh-CN" w:bidi="en-US"/>
        </w:rPr>
      </w:pPr>
      <w:r w:rsidRPr="006F2CB6">
        <w:rPr>
          <w:rFonts w:eastAsia="Times New Roman"/>
          <w:sz w:val="20"/>
          <w:szCs w:val="20"/>
          <w:lang w:eastAsia="zh-CN" w:bidi="en-US"/>
        </w:rPr>
        <w:t>Lors de la réunion de lancement du marché, le thème de la clause sociale est abordé (confirmation des contacts inscrits dans la « Fiche entreprise »).</w:t>
      </w:r>
    </w:p>
    <w:p w14:paraId="6557A917" w14:textId="77777777" w:rsidR="009B3C09" w:rsidRPr="006F2CB6" w:rsidRDefault="009B3C09" w:rsidP="009B3C09">
      <w:pPr>
        <w:suppressAutoHyphens/>
        <w:spacing w:line="240" w:lineRule="auto"/>
        <w:jc w:val="both"/>
        <w:rPr>
          <w:rFonts w:eastAsia="Times New Roman"/>
          <w:sz w:val="20"/>
          <w:szCs w:val="20"/>
          <w:lang w:eastAsia="zh-CN" w:bidi="en-US"/>
        </w:rPr>
      </w:pPr>
    </w:p>
    <w:p w14:paraId="6EFEC952" w14:textId="77777777" w:rsidR="009B3C09" w:rsidRPr="006F2CB6" w:rsidRDefault="009B3C09" w:rsidP="009B3C09">
      <w:pPr>
        <w:autoSpaceDE w:val="0"/>
        <w:autoSpaceDN w:val="0"/>
        <w:adjustRightInd w:val="0"/>
        <w:spacing w:line="240" w:lineRule="auto"/>
        <w:jc w:val="both"/>
        <w:rPr>
          <w:rFonts w:eastAsia="Times New Roman"/>
          <w:color w:val="000000"/>
          <w:sz w:val="20"/>
          <w:szCs w:val="20"/>
          <w:lang w:bidi="en-US"/>
        </w:rPr>
      </w:pPr>
      <w:r w:rsidRPr="006F2CB6">
        <w:rPr>
          <w:rFonts w:eastAsia="Times New Roman"/>
          <w:color w:val="000000"/>
          <w:sz w:val="20"/>
          <w:szCs w:val="20"/>
          <w:lang w:bidi="en-US"/>
        </w:rPr>
        <w:t>Une réunion spécifique à la mise en œuvre de la clause sociale est organisée, sur proposition du titulaire ou du SIEC, dès qu’un ou plusieurs profils de jeunes sont proposés par la MLDS. La présence du référent entreprise est obligatoire et celle du responsable des ressources humaines souhaitable. A cette occasion, la « fiche entreprise » – qui a une fonction de dialogue – peut être modifiée en fonction du ou des profils proposés par la MLDS. La nouvelle « fiche entreprise » finalisée est alors transmise au SIEC par le titulaire.</w:t>
      </w:r>
    </w:p>
    <w:p w14:paraId="3F7E3331" w14:textId="77777777" w:rsidR="009B3C09" w:rsidRPr="006F2CB6" w:rsidRDefault="009B3C09" w:rsidP="009B3C09">
      <w:pPr>
        <w:autoSpaceDE w:val="0"/>
        <w:autoSpaceDN w:val="0"/>
        <w:adjustRightInd w:val="0"/>
        <w:spacing w:line="240" w:lineRule="auto"/>
        <w:jc w:val="both"/>
        <w:rPr>
          <w:rFonts w:eastAsia="Times New Roman"/>
          <w:color w:val="000000"/>
          <w:sz w:val="20"/>
          <w:szCs w:val="20"/>
          <w:lang w:bidi="en-US"/>
        </w:rPr>
      </w:pPr>
    </w:p>
    <w:p w14:paraId="677EC7EC" w14:textId="77777777" w:rsidR="009B3C09" w:rsidRPr="006F2CB6" w:rsidRDefault="009B3C09" w:rsidP="009B3C09">
      <w:pPr>
        <w:autoSpaceDE w:val="0"/>
        <w:autoSpaceDN w:val="0"/>
        <w:adjustRightInd w:val="0"/>
        <w:spacing w:line="240" w:lineRule="auto"/>
        <w:jc w:val="both"/>
        <w:rPr>
          <w:rFonts w:eastAsia="Times New Roman"/>
          <w:color w:val="000000"/>
          <w:sz w:val="20"/>
          <w:szCs w:val="20"/>
          <w:lang w:bidi="en-US"/>
        </w:rPr>
      </w:pPr>
      <w:r w:rsidRPr="006F2CB6">
        <w:rPr>
          <w:rFonts w:eastAsia="Times New Roman"/>
          <w:color w:val="000000"/>
          <w:sz w:val="20"/>
          <w:szCs w:val="20"/>
          <w:lang w:bidi="en-US"/>
        </w:rPr>
        <w:t>Le titulaire transmet également au SIEC</w:t>
      </w:r>
      <w:r w:rsidRPr="006F2CB6">
        <w:rPr>
          <w:rFonts w:eastAsia="Times New Roman"/>
          <w:color w:val="FF0000"/>
          <w:sz w:val="20"/>
          <w:szCs w:val="20"/>
          <w:lang w:eastAsia="zh-CN" w:bidi="en-US"/>
        </w:rPr>
        <w:t xml:space="preserve"> </w:t>
      </w:r>
      <w:r w:rsidRPr="006F2CB6">
        <w:rPr>
          <w:rFonts w:eastAsia="Times New Roman"/>
          <w:color w:val="000000"/>
          <w:sz w:val="20"/>
          <w:szCs w:val="20"/>
          <w:lang w:bidi="en-US"/>
        </w:rPr>
        <w:t xml:space="preserve">la convention de stage tripartite signée. </w:t>
      </w:r>
    </w:p>
    <w:p w14:paraId="05C8A2DF" w14:textId="77777777" w:rsidR="009B3C09" w:rsidRPr="006F2CB6" w:rsidRDefault="009B3C09" w:rsidP="009B3C09">
      <w:pPr>
        <w:autoSpaceDE w:val="0"/>
        <w:autoSpaceDN w:val="0"/>
        <w:adjustRightInd w:val="0"/>
        <w:spacing w:line="240" w:lineRule="auto"/>
        <w:jc w:val="both"/>
        <w:rPr>
          <w:rFonts w:eastAsia="Times New Roman"/>
          <w:color w:val="000000"/>
          <w:sz w:val="20"/>
          <w:szCs w:val="20"/>
          <w:lang w:bidi="en-US"/>
        </w:rPr>
      </w:pPr>
    </w:p>
    <w:p w14:paraId="7D1CFB55" w14:textId="77777777" w:rsidR="009B3C09" w:rsidRPr="006F2CB6" w:rsidRDefault="009B3C09" w:rsidP="009B3C09">
      <w:pPr>
        <w:autoSpaceDE w:val="0"/>
        <w:autoSpaceDN w:val="0"/>
        <w:adjustRightInd w:val="0"/>
        <w:spacing w:line="240" w:lineRule="auto"/>
        <w:jc w:val="both"/>
        <w:rPr>
          <w:rFonts w:eastAsia="Times New Roman"/>
          <w:color w:val="000000"/>
          <w:sz w:val="20"/>
          <w:szCs w:val="20"/>
          <w:lang w:bidi="en-US"/>
        </w:rPr>
      </w:pPr>
      <w:r w:rsidRPr="006F2CB6">
        <w:rPr>
          <w:rFonts w:eastAsia="Times New Roman"/>
          <w:color w:val="000000"/>
          <w:sz w:val="20"/>
          <w:szCs w:val="20"/>
          <w:lang w:bidi="en-US"/>
        </w:rPr>
        <w:t>A l’issue du parcours, le tuteur pédagogique et le référent « entreprise » réalisent un bilan croisé faisant état du résultat de la clause sociale et attestant de la bonne exécution de la clause sociale par le titulaire.</w:t>
      </w:r>
    </w:p>
    <w:p w14:paraId="5BE2E02B" w14:textId="77777777" w:rsidR="009B3C09" w:rsidRPr="006F2CB6" w:rsidRDefault="009B3C09" w:rsidP="009B3C09">
      <w:pPr>
        <w:autoSpaceDE w:val="0"/>
        <w:autoSpaceDN w:val="0"/>
        <w:adjustRightInd w:val="0"/>
        <w:spacing w:line="240" w:lineRule="auto"/>
        <w:jc w:val="both"/>
        <w:rPr>
          <w:rFonts w:eastAsia="Times New Roman"/>
          <w:color w:val="000000"/>
          <w:sz w:val="20"/>
          <w:szCs w:val="20"/>
          <w:lang w:bidi="en-US"/>
        </w:rPr>
      </w:pPr>
    </w:p>
    <w:p w14:paraId="29BEA7DE" w14:textId="77777777" w:rsidR="009B3C09" w:rsidRPr="006F2CB6" w:rsidRDefault="009B3C09" w:rsidP="009B3C09">
      <w:pPr>
        <w:suppressAutoHyphens/>
        <w:spacing w:line="240" w:lineRule="auto"/>
        <w:jc w:val="both"/>
        <w:rPr>
          <w:rFonts w:eastAsia="Times New Roman"/>
          <w:sz w:val="20"/>
          <w:szCs w:val="20"/>
          <w:lang w:eastAsia="zh-CN" w:bidi="en-US"/>
        </w:rPr>
      </w:pPr>
      <w:r w:rsidRPr="006F2CB6">
        <w:rPr>
          <w:rFonts w:eastAsia="Times New Roman"/>
          <w:sz w:val="20"/>
          <w:szCs w:val="20"/>
          <w:lang w:eastAsia="zh-CN" w:bidi="en-US"/>
        </w:rPr>
        <w:lastRenderedPageBreak/>
        <w:t>À la fin de l’action de rescolarisation, le titulaire du marché s’engage à étudier toutes les possibilités de formation ou d’embauche pérenne des personnes bénéficiaires de la clause sociale.</w:t>
      </w:r>
    </w:p>
    <w:p w14:paraId="123AA5C0" w14:textId="77777777" w:rsidR="009B3C09" w:rsidRPr="006F2CB6" w:rsidRDefault="009B3C09" w:rsidP="009B3C09">
      <w:pPr>
        <w:suppressAutoHyphens/>
        <w:spacing w:line="240" w:lineRule="auto"/>
        <w:jc w:val="both"/>
        <w:rPr>
          <w:rFonts w:eastAsia="Times New Roman"/>
          <w:sz w:val="20"/>
          <w:szCs w:val="20"/>
          <w:lang w:eastAsia="zh-CN" w:bidi="en-US"/>
        </w:rPr>
      </w:pPr>
    </w:p>
    <w:p w14:paraId="6EF56FC5" w14:textId="77777777" w:rsidR="009B3C09" w:rsidRPr="006F2CB6" w:rsidRDefault="009B3C09" w:rsidP="009B3C09">
      <w:pPr>
        <w:numPr>
          <w:ilvl w:val="0"/>
          <w:numId w:val="4"/>
        </w:numPr>
        <w:spacing w:line="240" w:lineRule="auto"/>
        <w:contextualSpacing/>
        <w:jc w:val="both"/>
        <w:rPr>
          <w:rFonts w:eastAsia="Times New Roman"/>
          <w:b/>
          <w:sz w:val="20"/>
          <w:szCs w:val="20"/>
          <w:lang w:eastAsia="zh-CN" w:bidi="en-US"/>
        </w:rPr>
      </w:pPr>
      <w:r w:rsidRPr="006F2CB6">
        <w:rPr>
          <w:rFonts w:eastAsia="Times New Roman"/>
          <w:b/>
          <w:sz w:val="20"/>
          <w:szCs w:val="20"/>
          <w:lang w:eastAsia="zh-CN" w:bidi="en-US"/>
        </w:rPr>
        <w:t>Contrôle et évaluation de l’action de formation</w:t>
      </w:r>
    </w:p>
    <w:p w14:paraId="58CDBB2C" w14:textId="77777777" w:rsidR="009B3C09" w:rsidRPr="006F2CB6" w:rsidRDefault="009B3C09" w:rsidP="009B3C09">
      <w:pPr>
        <w:suppressAutoHyphens/>
        <w:spacing w:line="240" w:lineRule="auto"/>
        <w:jc w:val="both"/>
        <w:rPr>
          <w:rFonts w:eastAsia="Times New Roman"/>
          <w:sz w:val="20"/>
          <w:szCs w:val="20"/>
          <w:lang w:eastAsia="zh-CN" w:bidi="en-US"/>
        </w:rPr>
      </w:pPr>
    </w:p>
    <w:p w14:paraId="67926252" w14:textId="77777777" w:rsidR="009B3C09" w:rsidRPr="006F2CB6" w:rsidRDefault="009B3C09" w:rsidP="009B3C09">
      <w:pPr>
        <w:suppressAutoHyphens/>
        <w:spacing w:line="240" w:lineRule="auto"/>
        <w:jc w:val="both"/>
        <w:rPr>
          <w:rFonts w:eastAsia="Times New Roman"/>
          <w:sz w:val="20"/>
          <w:szCs w:val="20"/>
          <w:lang w:eastAsia="zh-CN" w:bidi="en-US"/>
        </w:rPr>
      </w:pPr>
      <w:r w:rsidRPr="006F2CB6">
        <w:rPr>
          <w:rFonts w:eastAsia="Times New Roman"/>
          <w:sz w:val="20"/>
          <w:szCs w:val="20"/>
          <w:lang w:eastAsia="zh-CN" w:bidi="en-US"/>
        </w:rPr>
        <w:t>Tout au long de l’exécution des prestations du marché, le titulaire répond à toute demande du SIEC</w:t>
      </w:r>
      <w:r w:rsidRPr="006F2CB6">
        <w:rPr>
          <w:rFonts w:eastAsia="Times New Roman"/>
          <w:color w:val="FF0000"/>
          <w:sz w:val="20"/>
          <w:szCs w:val="20"/>
          <w:lang w:eastAsia="zh-CN" w:bidi="en-US"/>
        </w:rPr>
        <w:t xml:space="preserve"> </w:t>
      </w:r>
      <w:r w:rsidRPr="006F2CB6">
        <w:rPr>
          <w:rFonts w:eastAsia="Times New Roman"/>
          <w:sz w:val="20"/>
          <w:szCs w:val="20"/>
          <w:lang w:eastAsia="zh-CN" w:bidi="en-US"/>
        </w:rPr>
        <w:t>ou de la MLDS relative à l’état d’avancement de la mise en œuvre de la clause sociale.</w:t>
      </w:r>
    </w:p>
    <w:p w14:paraId="75D2CDBC" w14:textId="77777777" w:rsidR="009B3C09" w:rsidRPr="006F2CB6" w:rsidRDefault="009B3C09" w:rsidP="009B3C09">
      <w:pPr>
        <w:suppressAutoHyphens/>
        <w:spacing w:line="240" w:lineRule="auto"/>
        <w:jc w:val="both"/>
        <w:rPr>
          <w:rFonts w:eastAsia="Times New Roman"/>
          <w:sz w:val="20"/>
          <w:szCs w:val="20"/>
          <w:lang w:eastAsia="zh-CN" w:bidi="en-US"/>
        </w:rPr>
      </w:pPr>
    </w:p>
    <w:p w14:paraId="332B9F5B" w14:textId="77777777" w:rsidR="009B3C09" w:rsidRPr="006F2CB6" w:rsidRDefault="009B3C09" w:rsidP="009B3C09">
      <w:pPr>
        <w:suppressAutoHyphens/>
        <w:spacing w:line="240" w:lineRule="auto"/>
        <w:jc w:val="both"/>
        <w:rPr>
          <w:rFonts w:eastAsia="Times New Roman"/>
          <w:sz w:val="20"/>
          <w:szCs w:val="20"/>
          <w:lang w:eastAsia="zh-CN" w:bidi="en-US"/>
        </w:rPr>
      </w:pPr>
      <w:r w:rsidRPr="006F2CB6">
        <w:rPr>
          <w:rFonts w:eastAsia="Times New Roman"/>
          <w:sz w:val="20"/>
          <w:szCs w:val="20"/>
          <w:lang w:eastAsia="zh-CN" w:bidi="en-US"/>
        </w:rPr>
        <w:t>Pour rappel, le titulaire est tenu de transmettre en cours d’exécution au SIEC :</w:t>
      </w:r>
    </w:p>
    <w:p w14:paraId="2B8D3BDA" w14:textId="77777777" w:rsidR="009B3C09" w:rsidRPr="006F2CB6" w:rsidRDefault="009B3C09" w:rsidP="009B3C09">
      <w:pPr>
        <w:numPr>
          <w:ilvl w:val="0"/>
          <w:numId w:val="30"/>
        </w:numPr>
        <w:suppressAutoHyphens/>
        <w:spacing w:line="240" w:lineRule="auto"/>
        <w:jc w:val="both"/>
        <w:rPr>
          <w:rFonts w:eastAsia="Times New Roman"/>
          <w:sz w:val="20"/>
          <w:szCs w:val="20"/>
          <w:lang w:eastAsia="zh-CN" w:bidi="en-US"/>
        </w:rPr>
      </w:pPr>
      <w:proofErr w:type="gramStart"/>
      <w:r w:rsidRPr="006F2CB6">
        <w:rPr>
          <w:rFonts w:eastAsia="Times New Roman"/>
          <w:sz w:val="20"/>
          <w:szCs w:val="20"/>
          <w:lang w:eastAsia="zh-CN" w:bidi="en-US"/>
        </w:rPr>
        <w:t>la</w:t>
      </w:r>
      <w:proofErr w:type="gramEnd"/>
      <w:r w:rsidRPr="006F2CB6">
        <w:rPr>
          <w:rFonts w:eastAsia="Times New Roman"/>
          <w:sz w:val="20"/>
          <w:szCs w:val="20"/>
          <w:lang w:eastAsia="zh-CN" w:bidi="en-US"/>
        </w:rPr>
        <w:t xml:space="preserve"> « fiche entreprise » modifiée, le cas échéant ;</w:t>
      </w:r>
    </w:p>
    <w:p w14:paraId="643DF335" w14:textId="77777777" w:rsidR="009B3C09" w:rsidRPr="006F2CB6" w:rsidRDefault="009B3C09" w:rsidP="009B3C09">
      <w:pPr>
        <w:numPr>
          <w:ilvl w:val="0"/>
          <w:numId w:val="30"/>
        </w:numPr>
        <w:suppressAutoHyphens/>
        <w:spacing w:line="240" w:lineRule="auto"/>
        <w:jc w:val="both"/>
        <w:rPr>
          <w:rFonts w:eastAsia="Times New Roman"/>
          <w:sz w:val="20"/>
          <w:szCs w:val="20"/>
          <w:lang w:eastAsia="zh-CN" w:bidi="en-US"/>
        </w:rPr>
      </w:pPr>
      <w:proofErr w:type="gramStart"/>
      <w:r w:rsidRPr="006F2CB6">
        <w:rPr>
          <w:rFonts w:eastAsia="Times New Roman"/>
          <w:sz w:val="20"/>
          <w:szCs w:val="20"/>
          <w:lang w:eastAsia="zh-CN" w:bidi="en-US"/>
        </w:rPr>
        <w:t>la</w:t>
      </w:r>
      <w:proofErr w:type="gramEnd"/>
      <w:r w:rsidRPr="006F2CB6">
        <w:rPr>
          <w:rFonts w:eastAsia="Times New Roman"/>
          <w:sz w:val="20"/>
          <w:szCs w:val="20"/>
          <w:lang w:eastAsia="zh-CN" w:bidi="en-US"/>
        </w:rPr>
        <w:t xml:space="preserve"> convention de stage tripartite ;</w:t>
      </w:r>
    </w:p>
    <w:p w14:paraId="37A8305D" w14:textId="77777777" w:rsidR="009B3C09" w:rsidRPr="006F2CB6" w:rsidRDefault="009B3C09" w:rsidP="009B3C09">
      <w:pPr>
        <w:numPr>
          <w:ilvl w:val="0"/>
          <w:numId w:val="30"/>
        </w:numPr>
        <w:suppressAutoHyphens/>
        <w:spacing w:line="240" w:lineRule="auto"/>
        <w:jc w:val="both"/>
        <w:rPr>
          <w:rFonts w:eastAsia="Times New Roman"/>
          <w:sz w:val="20"/>
          <w:szCs w:val="20"/>
          <w:lang w:eastAsia="zh-CN" w:bidi="en-US"/>
        </w:rPr>
      </w:pPr>
      <w:proofErr w:type="gramStart"/>
      <w:r w:rsidRPr="006F2CB6">
        <w:rPr>
          <w:rFonts w:eastAsia="Times New Roman"/>
          <w:sz w:val="20"/>
          <w:szCs w:val="20"/>
          <w:lang w:eastAsia="zh-CN" w:bidi="en-US"/>
        </w:rPr>
        <w:t>l’attestation</w:t>
      </w:r>
      <w:proofErr w:type="gramEnd"/>
      <w:r w:rsidRPr="006F2CB6">
        <w:rPr>
          <w:rFonts w:eastAsia="Times New Roman"/>
          <w:sz w:val="20"/>
          <w:szCs w:val="20"/>
          <w:lang w:eastAsia="zh-CN" w:bidi="en-US"/>
        </w:rPr>
        <w:t xml:space="preserve"> de présence du jeune bénéficiaire ;</w:t>
      </w:r>
    </w:p>
    <w:p w14:paraId="4A544025" w14:textId="77777777" w:rsidR="009B3C09" w:rsidRPr="006F2CB6" w:rsidRDefault="009B3C09" w:rsidP="009B3C09">
      <w:pPr>
        <w:numPr>
          <w:ilvl w:val="0"/>
          <w:numId w:val="30"/>
        </w:numPr>
        <w:suppressAutoHyphens/>
        <w:spacing w:line="240" w:lineRule="auto"/>
        <w:jc w:val="both"/>
        <w:rPr>
          <w:rFonts w:eastAsia="Times New Roman"/>
          <w:sz w:val="20"/>
          <w:szCs w:val="20"/>
          <w:lang w:eastAsia="zh-CN" w:bidi="en-US"/>
        </w:rPr>
      </w:pPr>
      <w:proofErr w:type="gramStart"/>
      <w:r w:rsidRPr="006F2CB6">
        <w:rPr>
          <w:rFonts w:eastAsia="Times New Roman"/>
          <w:sz w:val="20"/>
          <w:szCs w:val="20"/>
          <w:lang w:eastAsia="zh-CN" w:bidi="en-US"/>
        </w:rPr>
        <w:t>le</w:t>
      </w:r>
      <w:proofErr w:type="gramEnd"/>
      <w:r w:rsidRPr="006F2CB6">
        <w:rPr>
          <w:rFonts w:eastAsia="Times New Roman"/>
          <w:sz w:val="20"/>
          <w:szCs w:val="20"/>
          <w:lang w:eastAsia="zh-CN" w:bidi="en-US"/>
        </w:rPr>
        <w:t xml:space="preserve"> bilan croisé.</w:t>
      </w:r>
    </w:p>
    <w:p w14:paraId="1D2D958C" w14:textId="77777777" w:rsidR="009B3C09" w:rsidRPr="006F2CB6" w:rsidRDefault="009B3C09" w:rsidP="009B3C09">
      <w:pPr>
        <w:suppressAutoHyphens/>
        <w:spacing w:line="240" w:lineRule="auto"/>
        <w:jc w:val="both"/>
        <w:rPr>
          <w:rFonts w:eastAsia="Times New Roman"/>
          <w:sz w:val="20"/>
          <w:szCs w:val="20"/>
          <w:lang w:eastAsia="zh-CN" w:bidi="en-US"/>
        </w:rPr>
      </w:pPr>
      <w:r w:rsidRPr="006F2CB6">
        <w:rPr>
          <w:rFonts w:eastAsia="Times New Roman"/>
          <w:sz w:val="20"/>
          <w:szCs w:val="20"/>
          <w:lang w:eastAsia="zh-CN" w:bidi="en-US"/>
        </w:rPr>
        <w:t>Toute transmission est réalisée dans les dix jours ouvrés suivant la demande par le SIEC.</w:t>
      </w:r>
    </w:p>
    <w:p w14:paraId="78CEE7FC" w14:textId="77777777" w:rsidR="009B3C09" w:rsidRPr="006F2CB6" w:rsidRDefault="009B3C09" w:rsidP="009B3C09">
      <w:pPr>
        <w:suppressAutoHyphens/>
        <w:spacing w:line="240" w:lineRule="auto"/>
        <w:jc w:val="both"/>
        <w:rPr>
          <w:rFonts w:eastAsia="Times New Roman"/>
          <w:sz w:val="20"/>
          <w:szCs w:val="20"/>
          <w:lang w:eastAsia="zh-CN" w:bidi="en-US"/>
        </w:rPr>
      </w:pPr>
    </w:p>
    <w:p w14:paraId="34A69D5E" w14:textId="77777777" w:rsidR="009B3C09" w:rsidRPr="006F2CB6" w:rsidRDefault="009B3C09" w:rsidP="009B3C09">
      <w:pPr>
        <w:suppressAutoHyphens/>
        <w:spacing w:line="240" w:lineRule="auto"/>
        <w:jc w:val="both"/>
        <w:rPr>
          <w:rFonts w:eastAsia="Times New Roman"/>
          <w:sz w:val="20"/>
          <w:szCs w:val="20"/>
          <w:lang w:eastAsia="zh-CN" w:bidi="en-US"/>
        </w:rPr>
      </w:pPr>
      <w:r w:rsidRPr="006F2CB6">
        <w:rPr>
          <w:rFonts w:eastAsia="Times New Roman"/>
          <w:sz w:val="20"/>
          <w:szCs w:val="20"/>
          <w:lang w:eastAsia="zh-CN" w:bidi="en-US"/>
        </w:rPr>
        <w:t>Pendant et à l’issue du parcours, le titulaire s’engage à faciliter les contacts des partenaires de l’opération avec la personne bénéficiaire du dispositif de clause sociale, et à transmettre les documents nécessaires à l’évaluation du dispositif (c</w:t>
      </w:r>
      <w:r w:rsidRPr="006F2CB6">
        <w:rPr>
          <w:rFonts w:eastAsia="Times New Roman"/>
          <w:i/>
          <w:sz w:val="20"/>
          <w:szCs w:val="20"/>
          <w:lang w:eastAsia="zh-CN" w:bidi="en-US"/>
        </w:rPr>
        <w:t>f. ci-avant</w:t>
      </w:r>
      <w:r w:rsidRPr="006F2CB6">
        <w:rPr>
          <w:rFonts w:eastAsia="Times New Roman"/>
          <w:sz w:val="20"/>
          <w:szCs w:val="20"/>
          <w:lang w:eastAsia="zh-CN" w:bidi="en-US"/>
        </w:rPr>
        <w:t>).</w:t>
      </w:r>
    </w:p>
    <w:p w14:paraId="76EFEB7F" w14:textId="77777777" w:rsidR="009B3C09" w:rsidRPr="006F2CB6" w:rsidRDefault="009B3C09" w:rsidP="009B3C09">
      <w:pPr>
        <w:suppressAutoHyphens/>
        <w:spacing w:line="240" w:lineRule="auto"/>
        <w:jc w:val="both"/>
        <w:rPr>
          <w:rFonts w:eastAsia="Times New Roman"/>
          <w:sz w:val="20"/>
          <w:szCs w:val="20"/>
          <w:lang w:eastAsia="zh-CN" w:bidi="en-US"/>
        </w:rPr>
      </w:pPr>
    </w:p>
    <w:p w14:paraId="6D2A6ADC" w14:textId="77777777" w:rsidR="009B3C09" w:rsidRPr="006F2CB6" w:rsidRDefault="009B3C09" w:rsidP="009B3C09">
      <w:pPr>
        <w:suppressAutoHyphens/>
        <w:spacing w:line="240" w:lineRule="auto"/>
        <w:jc w:val="both"/>
        <w:rPr>
          <w:rFonts w:eastAsia="Times New Roman"/>
          <w:sz w:val="20"/>
          <w:szCs w:val="20"/>
          <w:lang w:eastAsia="zh-CN" w:bidi="en-US"/>
        </w:rPr>
      </w:pPr>
      <w:r w:rsidRPr="006F2CB6">
        <w:rPr>
          <w:rFonts w:eastAsia="Times New Roman"/>
          <w:sz w:val="20"/>
          <w:szCs w:val="20"/>
          <w:lang w:eastAsia="zh-CN" w:bidi="en-US"/>
        </w:rPr>
        <w:t>S’il rencontre des difficultés pour faire face à son engagement, le titulaire doit informer le SIEC</w:t>
      </w:r>
      <w:r w:rsidRPr="006F2CB6">
        <w:rPr>
          <w:rFonts w:eastAsia="Times New Roman"/>
          <w:color w:val="FF0000"/>
          <w:sz w:val="20"/>
          <w:szCs w:val="20"/>
          <w:lang w:eastAsia="zh-CN" w:bidi="en-US"/>
        </w:rPr>
        <w:t xml:space="preserve"> </w:t>
      </w:r>
      <w:r w:rsidRPr="006F2CB6">
        <w:rPr>
          <w:rFonts w:eastAsia="Times New Roman"/>
          <w:sz w:val="20"/>
          <w:szCs w:val="20"/>
          <w:lang w:eastAsia="zh-CN" w:bidi="en-US"/>
        </w:rPr>
        <w:t>et la MLDS. Dans ce cas, le SIEC et la MLDS étudient avec le titulaire les moyens à mettre en œuvre pour parvenir à la réalisation des objectifs fixés.</w:t>
      </w:r>
    </w:p>
    <w:p w14:paraId="0F52605A" w14:textId="77777777" w:rsidR="00EA10FD" w:rsidRPr="006F2CB6" w:rsidRDefault="00EA10FD" w:rsidP="009B3C09">
      <w:pPr>
        <w:suppressAutoHyphens/>
        <w:spacing w:line="240" w:lineRule="auto"/>
        <w:jc w:val="both"/>
        <w:rPr>
          <w:rFonts w:eastAsia="Times New Roman"/>
          <w:sz w:val="20"/>
          <w:szCs w:val="20"/>
          <w:lang w:eastAsia="zh-CN" w:bidi="en-US"/>
        </w:rPr>
      </w:pPr>
    </w:p>
    <w:p w14:paraId="66471BDC" w14:textId="77777777" w:rsidR="009B3C09" w:rsidRPr="006F2CB6" w:rsidRDefault="009B3C09" w:rsidP="00915472">
      <w:pPr>
        <w:spacing w:line="240" w:lineRule="auto"/>
        <w:rPr>
          <w:rFonts w:eastAsia="Times New Roman"/>
          <w:b/>
          <w:bCs/>
          <w:sz w:val="20"/>
          <w:szCs w:val="20"/>
          <w:lang w:bidi="en-US"/>
        </w:rPr>
      </w:pPr>
      <w:bookmarkStart w:id="40" w:name="_Toc466992757"/>
      <w:bookmarkStart w:id="41" w:name="_Toc476218147"/>
      <w:r w:rsidRPr="006F2CB6">
        <w:rPr>
          <w:rFonts w:eastAsia="Times New Roman"/>
          <w:b/>
          <w:bCs/>
          <w:sz w:val="20"/>
          <w:szCs w:val="20"/>
          <w:lang w:bidi="en-US"/>
        </w:rPr>
        <w:t>ARTICLE 9 / DISPOSITIONS SUR LA COMMANDE ET EMISSION DES BONS DE COMMANDES</w:t>
      </w:r>
      <w:bookmarkEnd w:id="40"/>
      <w:bookmarkEnd w:id="41"/>
    </w:p>
    <w:p w14:paraId="5104A57B" w14:textId="77777777" w:rsidR="009B3C09" w:rsidRPr="006F2CB6" w:rsidRDefault="009B3C09" w:rsidP="009B3C09">
      <w:pPr>
        <w:spacing w:before="480" w:after="240" w:line="240" w:lineRule="auto"/>
        <w:jc w:val="both"/>
        <w:outlineLvl w:val="1"/>
        <w:rPr>
          <w:rFonts w:eastAsia="Times New Roman"/>
          <w:b/>
          <w:bCs/>
          <w:color w:val="FF0000"/>
          <w:sz w:val="20"/>
          <w:szCs w:val="20"/>
          <w:lang w:bidi="en-US"/>
        </w:rPr>
      </w:pPr>
      <w:bookmarkStart w:id="42" w:name="_Toc476218148"/>
      <w:r w:rsidRPr="006F2CB6">
        <w:rPr>
          <w:rFonts w:eastAsia="Times New Roman"/>
          <w:b/>
          <w:bCs/>
          <w:sz w:val="20"/>
          <w:szCs w:val="20"/>
          <w:lang w:bidi="en-US"/>
        </w:rPr>
        <w:t>9.1. Emission des bons de travail et bons de commande</w:t>
      </w:r>
      <w:bookmarkEnd w:id="42"/>
    </w:p>
    <w:p w14:paraId="3A4D425D"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Après la notification du marché, les bons de travail sont émis au fur et à mesure des besoins du SIEC par le chef du bureau de l’Élaboration des Sujets et de (DIESE 4) ou son responsable de fabrication.</w:t>
      </w:r>
    </w:p>
    <w:p w14:paraId="40F7CC17" w14:textId="77777777" w:rsidR="009B3C09" w:rsidRPr="006F2CB6" w:rsidRDefault="009B3C09" w:rsidP="009B3C09">
      <w:pPr>
        <w:spacing w:line="240" w:lineRule="auto"/>
        <w:jc w:val="both"/>
        <w:rPr>
          <w:rFonts w:eastAsia="Times New Roman"/>
          <w:sz w:val="20"/>
          <w:szCs w:val="20"/>
          <w:lang w:bidi="en-US"/>
        </w:rPr>
      </w:pPr>
    </w:p>
    <w:p w14:paraId="7D5D742E" w14:textId="77777777" w:rsidR="009B3C09" w:rsidRPr="006F2CB6" w:rsidRDefault="009B3C09" w:rsidP="009B3C09">
      <w:pPr>
        <w:spacing w:line="240" w:lineRule="auto"/>
        <w:jc w:val="both"/>
        <w:rPr>
          <w:rFonts w:eastAsia="Times New Roman"/>
          <w:i/>
          <w:sz w:val="20"/>
          <w:szCs w:val="20"/>
          <w:lang w:bidi="en-US"/>
        </w:rPr>
      </w:pPr>
      <w:r w:rsidRPr="006F2CB6">
        <w:rPr>
          <w:rFonts w:eastAsia="Times New Roman"/>
          <w:sz w:val="20"/>
          <w:szCs w:val="20"/>
          <w:lang w:bidi="en-US"/>
        </w:rPr>
        <w:t xml:space="preserve">Chaque bon de travail décrit très précisément la prestation à réaliser et permet d’établir le bon de commande correspondant. </w:t>
      </w:r>
    </w:p>
    <w:p w14:paraId="053F0326" w14:textId="77777777" w:rsidR="009B3C09" w:rsidRPr="006F2CB6" w:rsidRDefault="009B3C09" w:rsidP="009B3C09">
      <w:pPr>
        <w:spacing w:line="240" w:lineRule="auto"/>
        <w:jc w:val="both"/>
        <w:rPr>
          <w:rFonts w:eastAsia="Times New Roman"/>
          <w:sz w:val="20"/>
          <w:szCs w:val="20"/>
          <w:lang w:bidi="en-US"/>
        </w:rPr>
      </w:pPr>
    </w:p>
    <w:p w14:paraId="5D6874C9"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Il est précisé, sur chaque bon de commande, les renseignements suivants :</w:t>
      </w:r>
    </w:p>
    <w:p w14:paraId="0B5534C4" w14:textId="77777777" w:rsidR="009B3C09" w:rsidRPr="006F2CB6" w:rsidRDefault="009B3C09" w:rsidP="009B3C09">
      <w:pPr>
        <w:spacing w:line="240" w:lineRule="auto"/>
        <w:jc w:val="both"/>
        <w:rPr>
          <w:rFonts w:eastAsia="Times New Roman"/>
          <w:sz w:val="20"/>
          <w:szCs w:val="20"/>
          <w:lang w:bidi="en-US"/>
        </w:rPr>
      </w:pPr>
    </w:p>
    <w:p w14:paraId="5ED5EC56" w14:textId="77777777" w:rsidR="009B3C09" w:rsidRPr="006F2CB6" w:rsidRDefault="009B3C09" w:rsidP="009B3C09">
      <w:pPr>
        <w:numPr>
          <w:ilvl w:val="0"/>
          <w:numId w:val="33"/>
        </w:numPr>
        <w:tabs>
          <w:tab w:val="left" w:pos="709"/>
          <w:tab w:val="left" w:pos="4536"/>
          <w:tab w:val="left" w:pos="5812"/>
        </w:tabs>
        <w:spacing w:after="200" w:line="276" w:lineRule="auto"/>
        <w:ind w:right="284" w:hanging="720"/>
        <w:contextualSpacing/>
        <w:jc w:val="both"/>
        <w:rPr>
          <w:rFonts w:eastAsia="Calibri"/>
          <w:sz w:val="20"/>
          <w:szCs w:val="20"/>
          <w:lang w:bidi="en-US"/>
        </w:rPr>
      </w:pPr>
      <w:proofErr w:type="gramStart"/>
      <w:r w:rsidRPr="006F2CB6">
        <w:rPr>
          <w:rFonts w:eastAsia="Calibri"/>
          <w:sz w:val="20"/>
          <w:szCs w:val="20"/>
          <w:lang w:bidi="en-US"/>
        </w:rPr>
        <w:t>le</w:t>
      </w:r>
      <w:proofErr w:type="gramEnd"/>
      <w:r w:rsidRPr="006F2CB6">
        <w:rPr>
          <w:rFonts w:eastAsia="Calibri"/>
          <w:sz w:val="20"/>
          <w:szCs w:val="20"/>
          <w:lang w:bidi="en-US"/>
        </w:rPr>
        <w:t xml:space="preserve"> numéro du bon de commande,</w:t>
      </w:r>
    </w:p>
    <w:p w14:paraId="4FD894BB"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w:t>
      </w:r>
      <w:r w:rsidRPr="006F2CB6">
        <w:rPr>
          <w:rFonts w:eastAsia="Times New Roman"/>
          <w:sz w:val="20"/>
          <w:szCs w:val="20"/>
          <w:lang w:bidi="en-US"/>
        </w:rPr>
        <w:tab/>
        <w:t>les références du marché et du titulaire ;</w:t>
      </w:r>
    </w:p>
    <w:p w14:paraId="42CE9C94"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w:t>
      </w:r>
      <w:r w:rsidRPr="006F2CB6">
        <w:rPr>
          <w:rFonts w:eastAsia="Times New Roman"/>
          <w:sz w:val="20"/>
          <w:szCs w:val="20"/>
          <w:lang w:bidi="en-US"/>
        </w:rPr>
        <w:tab/>
        <w:t>le numéro du marché ;</w:t>
      </w:r>
    </w:p>
    <w:p w14:paraId="0B59C105" w14:textId="77777777" w:rsidR="009B3C09" w:rsidRPr="006F2CB6" w:rsidRDefault="00915472" w:rsidP="009B3C09">
      <w:pPr>
        <w:tabs>
          <w:tab w:val="num" w:pos="709"/>
          <w:tab w:val="left" w:pos="5812"/>
          <w:tab w:val="left" w:pos="8931"/>
        </w:tabs>
        <w:spacing w:line="240" w:lineRule="auto"/>
        <w:ind w:left="709" w:hanging="709"/>
        <w:jc w:val="both"/>
        <w:rPr>
          <w:rFonts w:eastAsia="Times New Roman"/>
          <w:snapToGrid w:val="0"/>
          <w:sz w:val="20"/>
          <w:szCs w:val="20"/>
          <w:lang w:eastAsia="fr-FR"/>
        </w:rPr>
      </w:pPr>
      <w:r>
        <w:rPr>
          <w:rFonts w:eastAsia="Times New Roman"/>
          <w:snapToGrid w:val="0"/>
          <w:sz w:val="20"/>
          <w:szCs w:val="20"/>
          <w:lang w:eastAsia="fr-FR"/>
        </w:rPr>
        <w:t>-</w:t>
      </w:r>
      <w:r>
        <w:rPr>
          <w:rFonts w:eastAsia="Times New Roman"/>
          <w:snapToGrid w:val="0"/>
          <w:sz w:val="20"/>
          <w:szCs w:val="20"/>
          <w:lang w:eastAsia="fr-FR"/>
        </w:rPr>
        <w:tab/>
      </w:r>
      <w:r w:rsidR="009B3C09" w:rsidRPr="006F2CB6">
        <w:rPr>
          <w:rFonts w:eastAsia="Times New Roman"/>
          <w:snapToGrid w:val="0"/>
          <w:sz w:val="20"/>
          <w:szCs w:val="20"/>
          <w:lang w:eastAsia="fr-FR"/>
        </w:rPr>
        <w:t>la date d’émission du bon de commande ;</w:t>
      </w:r>
    </w:p>
    <w:p w14:paraId="0D4E9BD6" w14:textId="77777777" w:rsidR="009B3C09" w:rsidRPr="006F2CB6" w:rsidRDefault="00915472" w:rsidP="009B3C09">
      <w:pPr>
        <w:tabs>
          <w:tab w:val="num" w:pos="709"/>
          <w:tab w:val="left" w:pos="5812"/>
          <w:tab w:val="left" w:pos="8931"/>
        </w:tabs>
        <w:spacing w:line="240" w:lineRule="auto"/>
        <w:ind w:left="709" w:hanging="709"/>
        <w:jc w:val="both"/>
        <w:rPr>
          <w:rFonts w:eastAsia="Times New Roman"/>
          <w:snapToGrid w:val="0"/>
          <w:sz w:val="20"/>
          <w:szCs w:val="20"/>
          <w:lang w:eastAsia="fr-FR"/>
        </w:rPr>
      </w:pPr>
      <w:r>
        <w:rPr>
          <w:rFonts w:eastAsia="Times New Roman"/>
          <w:snapToGrid w:val="0"/>
          <w:sz w:val="20"/>
          <w:szCs w:val="20"/>
          <w:lang w:eastAsia="fr-FR"/>
        </w:rPr>
        <w:t>-</w:t>
      </w:r>
      <w:r>
        <w:rPr>
          <w:rFonts w:eastAsia="Times New Roman"/>
          <w:snapToGrid w:val="0"/>
          <w:sz w:val="20"/>
          <w:szCs w:val="20"/>
          <w:lang w:eastAsia="fr-FR"/>
        </w:rPr>
        <w:tab/>
      </w:r>
      <w:r w:rsidR="009B3C09" w:rsidRPr="006F2CB6">
        <w:rPr>
          <w:rFonts w:eastAsia="Times New Roman"/>
          <w:snapToGrid w:val="0"/>
          <w:sz w:val="20"/>
          <w:szCs w:val="20"/>
          <w:lang w:eastAsia="fr-FR"/>
        </w:rPr>
        <w:t>la désignation détaillée des prestations demandées ;</w:t>
      </w:r>
    </w:p>
    <w:p w14:paraId="1BBD0B01"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w:t>
      </w:r>
      <w:r w:rsidRPr="006F2CB6">
        <w:rPr>
          <w:rFonts w:eastAsia="Times New Roman"/>
          <w:sz w:val="20"/>
          <w:szCs w:val="20"/>
          <w:lang w:bidi="en-US"/>
        </w:rPr>
        <w:tab/>
        <w:t>la quantité par type de sujet ou prestation ;</w:t>
      </w:r>
      <w:r w:rsidRPr="006F2CB6">
        <w:rPr>
          <w:rFonts w:eastAsia="Times New Roman"/>
          <w:sz w:val="20"/>
          <w:szCs w:val="20"/>
          <w:lang w:bidi="en-US"/>
        </w:rPr>
        <w:tab/>
      </w:r>
    </w:p>
    <w:p w14:paraId="3E5BE9EC" w14:textId="77777777" w:rsidR="009B3C09" w:rsidRPr="006F2CB6" w:rsidRDefault="009B3C09" w:rsidP="009B3C09">
      <w:pPr>
        <w:spacing w:line="240" w:lineRule="auto"/>
        <w:jc w:val="both"/>
        <w:rPr>
          <w:rFonts w:eastAsia="Times New Roman"/>
          <w:iCs/>
          <w:sz w:val="20"/>
          <w:szCs w:val="20"/>
          <w:lang w:bidi="en-US"/>
        </w:rPr>
      </w:pPr>
      <w:r w:rsidRPr="006F2CB6">
        <w:rPr>
          <w:rFonts w:eastAsia="Times New Roman"/>
          <w:iCs/>
          <w:sz w:val="20"/>
          <w:szCs w:val="20"/>
          <w:lang w:bidi="en-US"/>
        </w:rPr>
        <w:t>-</w:t>
      </w:r>
      <w:r w:rsidRPr="006F2CB6">
        <w:rPr>
          <w:rFonts w:eastAsia="Times New Roman"/>
          <w:iCs/>
          <w:sz w:val="20"/>
          <w:szCs w:val="20"/>
          <w:lang w:bidi="en-US"/>
        </w:rPr>
        <w:tab/>
        <w:t>le prix unitaire HT de chaque prestation ;</w:t>
      </w:r>
    </w:p>
    <w:p w14:paraId="6729E44A" w14:textId="77777777" w:rsidR="009B3C09" w:rsidRPr="006F2CB6" w:rsidRDefault="009B3C09" w:rsidP="009B3C09">
      <w:pPr>
        <w:spacing w:line="240" w:lineRule="auto"/>
        <w:jc w:val="both"/>
        <w:rPr>
          <w:rFonts w:eastAsia="Times New Roman"/>
          <w:iCs/>
          <w:sz w:val="20"/>
          <w:szCs w:val="20"/>
          <w:lang w:bidi="en-US"/>
        </w:rPr>
      </w:pPr>
      <w:r w:rsidRPr="006F2CB6">
        <w:rPr>
          <w:rFonts w:eastAsia="Times New Roman"/>
          <w:iCs/>
          <w:sz w:val="20"/>
          <w:szCs w:val="20"/>
          <w:lang w:bidi="en-US"/>
        </w:rPr>
        <w:t>-</w:t>
      </w:r>
      <w:r w:rsidRPr="006F2CB6">
        <w:rPr>
          <w:rFonts w:eastAsia="Times New Roman"/>
          <w:iCs/>
          <w:sz w:val="20"/>
          <w:szCs w:val="20"/>
          <w:lang w:bidi="en-US"/>
        </w:rPr>
        <w:tab/>
        <w:t>le montant global HT et TTC avec le taux de TVA appliqué;</w:t>
      </w:r>
    </w:p>
    <w:p w14:paraId="4D27D7C1"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w:t>
      </w:r>
      <w:r w:rsidRPr="006F2CB6">
        <w:rPr>
          <w:rFonts w:eastAsia="Times New Roman"/>
          <w:sz w:val="20"/>
          <w:szCs w:val="20"/>
          <w:lang w:bidi="en-US"/>
        </w:rPr>
        <w:tab/>
        <w:t>le délai de livraison (</w:t>
      </w:r>
      <w:r w:rsidRPr="006F2CB6">
        <w:rPr>
          <w:rFonts w:eastAsia="Times New Roman"/>
          <w:b/>
          <w:sz w:val="20"/>
          <w:szCs w:val="20"/>
          <w:lang w:bidi="en-US"/>
        </w:rPr>
        <w:t xml:space="preserve">avec </w:t>
      </w:r>
      <w:r w:rsidRPr="006F2CB6">
        <w:rPr>
          <w:rFonts w:eastAsia="Times New Roman"/>
          <w:b/>
          <w:bCs/>
          <w:sz w:val="20"/>
          <w:szCs w:val="20"/>
          <w:lang w:bidi="en-US"/>
        </w:rPr>
        <w:t>la date butoir impérative</w:t>
      </w:r>
      <w:r w:rsidRPr="006F2CB6">
        <w:rPr>
          <w:rFonts w:eastAsia="Times New Roman"/>
          <w:sz w:val="20"/>
          <w:szCs w:val="20"/>
          <w:lang w:bidi="en-US"/>
        </w:rPr>
        <w:t>) ;</w:t>
      </w:r>
    </w:p>
    <w:p w14:paraId="0C8CDE09"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w:t>
      </w:r>
      <w:r w:rsidRPr="006F2CB6">
        <w:rPr>
          <w:rFonts w:eastAsia="Times New Roman"/>
          <w:sz w:val="20"/>
          <w:szCs w:val="20"/>
          <w:lang w:bidi="en-US"/>
        </w:rPr>
        <w:tab/>
        <w:t>les modalités particulières d’exécution de la prestation (conditionnement, façonnage, etc.).</w:t>
      </w:r>
    </w:p>
    <w:p w14:paraId="132EA75C" w14:textId="77777777" w:rsidR="009B3C09" w:rsidRPr="006F2CB6" w:rsidRDefault="009B3C09" w:rsidP="009B3C09">
      <w:pPr>
        <w:spacing w:line="240" w:lineRule="auto"/>
        <w:jc w:val="both"/>
        <w:rPr>
          <w:rFonts w:eastAsia="Times New Roman"/>
          <w:sz w:val="20"/>
          <w:szCs w:val="20"/>
          <w:lang w:bidi="en-US"/>
        </w:rPr>
      </w:pPr>
    </w:p>
    <w:p w14:paraId="7FD72EB6" w14:textId="6CF0EC38" w:rsidR="009B3C09" w:rsidRPr="006F2CB6" w:rsidRDefault="009B3C09" w:rsidP="009B3C09">
      <w:pPr>
        <w:spacing w:line="240" w:lineRule="auto"/>
        <w:jc w:val="both"/>
        <w:rPr>
          <w:rFonts w:eastAsia="Times New Roman"/>
          <w:iCs/>
          <w:sz w:val="20"/>
          <w:szCs w:val="20"/>
          <w:lang w:bidi="en-US"/>
        </w:rPr>
      </w:pPr>
      <w:r w:rsidRPr="006F2CB6">
        <w:rPr>
          <w:rFonts w:eastAsia="Times New Roman"/>
          <w:sz w:val="20"/>
          <w:szCs w:val="20"/>
          <w:lang w:bidi="en-US"/>
        </w:rPr>
        <w:t xml:space="preserve">La personne habilitée à émettre les bons de commande est </w:t>
      </w:r>
      <w:r w:rsidR="00ED0729">
        <w:rPr>
          <w:rFonts w:eastAsia="Times New Roman"/>
          <w:iCs/>
          <w:sz w:val="20"/>
          <w:szCs w:val="20"/>
          <w:lang w:bidi="en-US"/>
        </w:rPr>
        <w:t xml:space="preserve">la directrice </w:t>
      </w:r>
      <w:r w:rsidR="00ED0729" w:rsidRPr="006F2CB6">
        <w:rPr>
          <w:rFonts w:eastAsia="Times New Roman"/>
          <w:iCs/>
          <w:sz w:val="20"/>
          <w:szCs w:val="20"/>
          <w:lang w:bidi="en-US"/>
        </w:rPr>
        <w:t>du</w:t>
      </w:r>
      <w:r w:rsidRPr="006F2CB6">
        <w:rPr>
          <w:rFonts w:eastAsia="Times New Roman"/>
          <w:iCs/>
          <w:sz w:val="20"/>
          <w:szCs w:val="20"/>
          <w:lang w:bidi="en-US"/>
        </w:rPr>
        <w:t xml:space="preserve"> SIEC et, en cas d'empêchement, la Secrétaire Générale. </w:t>
      </w:r>
    </w:p>
    <w:p w14:paraId="7D280874" w14:textId="77777777" w:rsidR="009B3C09" w:rsidRPr="006F2CB6" w:rsidRDefault="009B3C09" w:rsidP="009B3C09">
      <w:pPr>
        <w:spacing w:line="240" w:lineRule="auto"/>
        <w:jc w:val="both"/>
        <w:rPr>
          <w:rFonts w:eastAsia="Times New Roman"/>
          <w:sz w:val="20"/>
          <w:szCs w:val="20"/>
          <w:lang w:bidi="en-US"/>
        </w:rPr>
      </w:pPr>
    </w:p>
    <w:p w14:paraId="03D95297"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Les bons de commandes peuvent être émis jusqu’au dernier jour de validité du marché. La réalisation afférente à ces bons de commande peut dépasser la date de validité du marché, dans un délai maximum de trois mois.</w:t>
      </w:r>
    </w:p>
    <w:p w14:paraId="4342157D" w14:textId="77777777" w:rsidR="009B3C09" w:rsidRPr="006F2CB6" w:rsidRDefault="009B3C09" w:rsidP="009B3C09">
      <w:pPr>
        <w:spacing w:before="480" w:after="240" w:line="240" w:lineRule="auto"/>
        <w:jc w:val="both"/>
        <w:outlineLvl w:val="1"/>
        <w:rPr>
          <w:rFonts w:eastAsia="Times New Roman"/>
          <w:b/>
          <w:bCs/>
          <w:sz w:val="20"/>
          <w:szCs w:val="20"/>
          <w:lang w:bidi="en-US"/>
        </w:rPr>
      </w:pPr>
      <w:bookmarkStart w:id="43" w:name="_Toc476218149"/>
      <w:r w:rsidRPr="006F2CB6">
        <w:rPr>
          <w:rFonts w:eastAsia="Times New Roman"/>
          <w:b/>
          <w:bCs/>
          <w:sz w:val="20"/>
          <w:szCs w:val="20"/>
          <w:lang w:bidi="en-US"/>
        </w:rPr>
        <w:t>9.2. Cas des commandes groupées</w:t>
      </w:r>
      <w:bookmarkEnd w:id="43"/>
    </w:p>
    <w:p w14:paraId="593F43CF"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 xml:space="preserve">Il peut être demandé au titulaire d’effectuer un seul enlèvement pour un bon de commande regroupant plusieurs documents à reproduire eu égard aux faibles quantités demandées par le SIEC pour certains types de travaux. </w:t>
      </w:r>
    </w:p>
    <w:p w14:paraId="6B194F83" w14:textId="77777777" w:rsidR="009B3C09" w:rsidRPr="006F2CB6" w:rsidRDefault="009B3C09" w:rsidP="009B3C09">
      <w:pPr>
        <w:spacing w:before="480" w:after="240" w:line="240" w:lineRule="auto"/>
        <w:jc w:val="both"/>
        <w:outlineLvl w:val="1"/>
        <w:rPr>
          <w:rFonts w:eastAsia="Times New Roman"/>
          <w:b/>
          <w:bCs/>
          <w:sz w:val="20"/>
          <w:szCs w:val="20"/>
          <w:lang w:bidi="en-US"/>
        </w:rPr>
      </w:pPr>
      <w:bookmarkStart w:id="44" w:name="_Toc476218150"/>
      <w:r w:rsidRPr="006F2CB6">
        <w:rPr>
          <w:rFonts w:eastAsia="Times New Roman"/>
          <w:b/>
          <w:bCs/>
          <w:sz w:val="20"/>
          <w:szCs w:val="20"/>
          <w:lang w:bidi="en-US"/>
        </w:rPr>
        <w:t>9.3. Suivi des commandes par le titulaire</w:t>
      </w:r>
      <w:bookmarkEnd w:id="44"/>
    </w:p>
    <w:p w14:paraId="450C4355"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Le titulaire s’engage à mettre à la disposition du SIEC :</w:t>
      </w:r>
    </w:p>
    <w:p w14:paraId="027FFFB4"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w:t>
      </w:r>
      <w:r w:rsidRPr="006F2CB6">
        <w:rPr>
          <w:rFonts w:eastAsia="Times New Roman"/>
          <w:sz w:val="20"/>
          <w:szCs w:val="20"/>
          <w:lang w:bidi="en-US"/>
        </w:rPr>
        <w:tab/>
        <w:t>un interlocuteur unique et compétent techniquement pour le suivi des commandes ;</w:t>
      </w:r>
    </w:p>
    <w:p w14:paraId="03815E7B"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w:t>
      </w:r>
      <w:r w:rsidRPr="006F2CB6">
        <w:rPr>
          <w:rFonts w:eastAsia="Times New Roman"/>
          <w:sz w:val="20"/>
          <w:szCs w:val="20"/>
          <w:lang w:bidi="en-US"/>
        </w:rPr>
        <w:tab/>
        <w:t>un numéro de téléphone direct et une adresse mail pour la passation des bons de commande ;</w:t>
      </w:r>
    </w:p>
    <w:p w14:paraId="1512501B" w14:textId="77777777" w:rsidR="009B3C09"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 xml:space="preserve">- </w:t>
      </w:r>
      <w:r w:rsidRPr="006F2CB6">
        <w:rPr>
          <w:rFonts w:eastAsia="Times New Roman"/>
          <w:sz w:val="20"/>
          <w:szCs w:val="20"/>
          <w:lang w:bidi="en-US"/>
        </w:rPr>
        <w:tab/>
        <w:t>le suivi de la production sur tableau Excel avec mise à jour à chaque commande par le prestataire. Une version informatique du tableau sera transmise mensuellement au service des Editions et de la Reprographie du SIEC par mail.</w:t>
      </w:r>
    </w:p>
    <w:p w14:paraId="7A97E7D9" w14:textId="77777777" w:rsidR="00915472" w:rsidRPr="006F2CB6" w:rsidRDefault="00915472" w:rsidP="009B3C09">
      <w:pPr>
        <w:spacing w:line="240" w:lineRule="auto"/>
        <w:jc w:val="both"/>
        <w:rPr>
          <w:rFonts w:eastAsia="Times New Roman"/>
          <w:sz w:val="20"/>
          <w:szCs w:val="20"/>
          <w:lang w:bidi="en-US"/>
        </w:rPr>
      </w:pPr>
    </w:p>
    <w:p w14:paraId="30A66ECD" w14:textId="77777777" w:rsidR="009B3C09" w:rsidRPr="006F2CB6" w:rsidRDefault="009B3C09" w:rsidP="009B3C09">
      <w:pPr>
        <w:spacing w:before="480" w:line="240" w:lineRule="auto"/>
        <w:contextualSpacing/>
        <w:jc w:val="both"/>
        <w:outlineLvl w:val="0"/>
        <w:rPr>
          <w:rFonts w:eastAsia="Times New Roman"/>
          <w:b/>
          <w:bCs/>
          <w:sz w:val="20"/>
          <w:szCs w:val="20"/>
          <w:lang w:bidi="en-US"/>
        </w:rPr>
      </w:pPr>
      <w:bookmarkStart w:id="45" w:name="_Toc466992762"/>
      <w:bookmarkStart w:id="46" w:name="_Toc476218151"/>
      <w:r w:rsidRPr="006F2CB6">
        <w:rPr>
          <w:rFonts w:eastAsia="Times New Roman"/>
          <w:b/>
          <w:bCs/>
          <w:sz w:val="20"/>
          <w:szCs w:val="20"/>
          <w:lang w:bidi="en-US"/>
        </w:rPr>
        <w:t>ARTICLE 10 / RECEPTION ET CONTROLE</w:t>
      </w:r>
      <w:bookmarkEnd w:id="45"/>
      <w:bookmarkEnd w:id="46"/>
    </w:p>
    <w:p w14:paraId="7BF56D2F" w14:textId="77777777" w:rsidR="009B3C09" w:rsidRPr="006F2CB6" w:rsidRDefault="009B3C09" w:rsidP="009B3C09">
      <w:pPr>
        <w:spacing w:line="240" w:lineRule="auto"/>
        <w:jc w:val="both"/>
        <w:rPr>
          <w:rFonts w:eastAsia="Times New Roman"/>
          <w:b/>
          <w:color w:val="262626"/>
          <w:sz w:val="20"/>
          <w:szCs w:val="20"/>
          <w:lang w:bidi="en-US"/>
        </w:rPr>
      </w:pPr>
    </w:p>
    <w:p w14:paraId="116AA58E" w14:textId="77777777" w:rsidR="009B3C09" w:rsidRPr="006F2CB6" w:rsidRDefault="009B3C09" w:rsidP="009B3C09">
      <w:pPr>
        <w:spacing w:line="240" w:lineRule="auto"/>
        <w:jc w:val="both"/>
        <w:rPr>
          <w:rFonts w:eastAsia="Times New Roman"/>
          <w:b/>
          <w:strike/>
          <w:sz w:val="20"/>
          <w:szCs w:val="20"/>
          <w:lang w:bidi="en-US"/>
        </w:rPr>
      </w:pPr>
      <w:r w:rsidRPr="006F2CB6">
        <w:rPr>
          <w:rFonts w:eastAsia="Times New Roman"/>
          <w:sz w:val="20"/>
          <w:szCs w:val="20"/>
          <w:lang w:bidi="en-US"/>
        </w:rPr>
        <w:t xml:space="preserve">Les bons de commande émis au fur et à mesure des besoins définissent précisément les prestations et quantités demandées, </w:t>
      </w:r>
      <w:r w:rsidRPr="006F2CB6">
        <w:rPr>
          <w:rFonts w:eastAsia="Times New Roman"/>
          <w:b/>
          <w:sz w:val="20"/>
          <w:szCs w:val="20"/>
          <w:lang w:bidi="en-US"/>
        </w:rPr>
        <w:t>qui</w:t>
      </w:r>
      <w:r w:rsidRPr="006F2CB6">
        <w:rPr>
          <w:rFonts w:eastAsia="Times New Roman"/>
          <w:sz w:val="20"/>
          <w:szCs w:val="20"/>
          <w:lang w:bidi="en-US"/>
        </w:rPr>
        <w:t xml:space="preserve"> </w:t>
      </w:r>
      <w:r w:rsidRPr="006F2CB6">
        <w:rPr>
          <w:rFonts w:eastAsia="Times New Roman"/>
          <w:b/>
          <w:bCs/>
          <w:sz w:val="20"/>
          <w:szCs w:val="20"/>
          <w:lang w:bidi="en-US"/>
        </w:rPr>
        <w:t>doivent être rigoureusement respectées.</w:t>
      </w:r>
    </w:p>
    <w:p w14:paraId="435DE744" w14:textId="77777777" w:rsidR="009B3C09" w:rsidRPr="006F2CB6" w:rsidRDefault="009B3C09" w:rsidP="009B3C09">
      <w:pPr>
        <w:spacing w:line="240" w:lineRule="auto"/>
        <w:jc w:val="both"/>
        <w:rPr>
          <w:rFonts w:eastAsia="Times New Roman"/>
          <w:sz w:val="20"/>
          <w:szCs w:val="20"/>
          <w:lang w:bidi="en-US"/>
        </w:rPr>
      </w:pPr>
    </w:p>
    <w:p w14:paraId="047DFBC4" w14:textId="77777777" w:rsidR="009B3C09" w:rsidRPr="006F2CB6" w:rsidRDefault="009B3C09" w:rsidP="009B3C09">
      <w:pPr>
        <w:spacing w:line="240" w:lineRule="auto"/>
        <w:jc w:val="both"/>
        <w:rPr>
          <w:rFonts w:eastAsia="Times New Roman"/>
          <w:iCs/>
          <w:sz w:val="20"/>
          <w:szCs w:val="20"/>
          <w:lang w:bidi="en-US"/>
        </w:rPr>
      </w:pPr>
      <w:r w:rsidRPr="006F2CB6">
        <w:rPr>
          <w:rFonts w:eastAsia="Times New Roman"/>
          <w:iCs/>
          <w:sz w:val="20"/>
          <w:szCs w:val="20"/>
          <w:lang w:bidi="en-US"/>
        </w:rPr>
        <w:t xml:space="preserve">Le contrôle des marchandises livrées est effectué par les réceptionnaires du SIEC (le responsable du service </w:t>
      </w:r>
      <w:r w:rsidR="00915472">
        <w:rPr>
          <w:rFonts w:eastAsia="Times New Roman"/>
          <w:iCs/>
          <w:sz w:val="20"/>
          <w:szCs w:val="20"/>
          <w:lang w:bidi="en-US"/>
        </w:rPr>
        <w:t>SEDRE</w:t>
      </w:r>
      <w:r w:rsidRPr="006F2CB6">
        <w:rPr>
          <w:rFonts w:eastAsia="Times New Roman"/>
          <w:iCs/>
          <w:sz w:val="20"/>
          <w:szCs w:val="20"/>
          <w:lang w:bidi="en-US"/>
        </w:rPr>
        <w:t xml:space="preserve"> ou son adjoint) qui apposent leur tampon et indiquent leur nom sur le bon de livrais</w:t>
      </w:r>
      <w:r w:rsidR="00680DFA">
        <w:rPr>
          <w:rFonts w:eastAsia="Times New Roman"/>
          <w:iCs/>
          <w:sz w:val="20"/>
          <w:szCs w:val="20"/>
          <w:lang w:bidi="en-US"/>
        </w:rPr>
        <w:t>on, conformément aux articles 25 et 28</w:t>
      </w:r>
      <w:r w:rsidRPr="006F2CB6">
        <w:rPr>
          <w:rFonts w:eastAsia="Times New Roman"/>
          <w:iCs/>
          <w:sz w:val="20"/>
          <w:szCs w:val="20"/>
          <w:lang w:bidi="en-US"/>
        </w:rPr>
        <w:t xml:space="preserve"> du CCAG-FCS.</w:t>
      </w:r>
    </w:p>
    <w:p w14:paraId="70303C6E" w14:textId="77777777" w:rsidR="009B3C09" w:rsidRPr="006F2CB6" w:rsidRDefault="009B3C09" w:rsidP="009B3C09">
      <w:pPr>
        <w:spacing w:line="240" w:lineRule="auto"/>
        <w:jc w:val="both"/>
        <w:rPr>
          <w:rFonts w:eastAsia="Times New Roman"/>
          <w:color w:val="262626"/>
          <w:sz w:val="20"/>
          <w:szCs w:val="20"/>
          <w:lang w:bidi="en-US"/>
        </w:rPr>
      </w:pPr>
    </w:p>
    <w:p w14:paraId="058B4AF1"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Les bons de livraison sont établis en double exemplaire, le premier est remis au livreur, le deuxième est remis par les services gestionnaires au service des Editions et de la Reprographie (SEDRE).</w:t>
      </w:r>
    </w:p>
    <w:p w14:paraId="4BC6A025" w14:textId="77777777" w:rsidR="009B3C09" w:rsidRPr="006F2CB6" w:rsidRDefault="009B3C09" w:rsidP="009B3C09">
      <w:pPr>
        <w:spacing w:before="480" w:after="240" w:line="240" w:lineRule="auto"/>
        <w:jc w:val="both"/>
        <w:outlineLvl w:val="1"/>
        <w:rPr>
          <w:rFonts w:eastAsia="Times New Roman"/>
          <w:b/>
          <w:bCs/>
          <w:sz w:val="20"/>
          <w:szCs w:val="20"/>
          <w:lang w:bidi="en-US"/>
        </w:rPr>
      </w:pPr>
      <w:bookmarkStart w:id="47" w:name="_Toc466992763"/>
      <w:bookmarkStart w:id="48" w:name="_Toc476218152"/>
      <w:r w:rsidRPr="006F2CB6">
        <w:rPr>
          <w:rFonts w:eastAsia="Times New Roman"/>
          <w:b/>
          <w:bCs/>
          <w:sz w:val="20"/>
          <w:szCs w:val="20"/>
          <w:lang w:bidi="en-US"/>
        </w:rPr>
        <w:t xml:space="preserve">10.1. Constatation immédiate d’erreur ou de </w:t>
      </w:r>
      <w:bookmarkEnd w:id="47"/>
      <w:bookmarkEnd w:id="48"/>
      <w:r w:rsidR="00680DFA" w:rsidRPr="006F2CB6">
        <w:rPr>
          <w:rFonts w:eastAsia="Times New Roman"/>
          <w:b/>
          <w:bCs/>
          <w:sz w:val="20"/>
          <w:szCs w:val="20"/>
          <w:lang w:bidi="en-US"/>
        </w:rPr>
        <w:t>non-conformité</w:t>
      </w:r>
    </w:p>
    <w:p w14:paraId="1DFA85CF"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b/>
          <w:bCs/>
          <w:sz w:val="20"/>
          <w:szCs w:val="20"/>
          <w:lang w:bidi="en-US"/>
        </w:rPr>
        <w:t>En cas</w:t>
      </w:r>
      <w:r w:rsidRPr="006F2CB6">
        <w:rPr>
          <w:rFonts w:eastAsia="Times New Roman"/>
          <w:sz w:val="20"/>
          <w:szCs w:val="20"/>
          <w:lang w:bidi="en-US"/>
        </w:rPr>
        <w:t xml:space="preserve"> </w:t>
      </w:r>
      <w:r w:rsidRPr="006F2CB6">
        <w:rPr>
          <w:rFonts w:eastAsia="Times New Roman"/>
          <w:b/>
          <w:bCs/>
          <w:sz w:val="20"/>
          <w:szCs w:val="20"/>
          <w:lang w:bidi="en-US"/>
        </w:rPr>
        <w:t>d’erreur</w:t>
      </w:r>
      <w:r w:rsidRPr="006F2CB6">
        <w:rPr>
          <w:rFonts w:eastAsia="Times New Roman"/>
          <w:sz w:val="20"/>
          <w:szCs w:val="20"/>
          <w:lang w:bidi="en-US"/>
        </w:rPr>
        <w:t xml:space="preserve"> évidente préjudiciable au déroulement </w:t>
      </w:r>
      <w:r w:rsidR="00680DFA" w:rsidRPr="006F2CB6">
        <w:rPr>
          <w:rFonts w:eastAsia="Times New Roman"/>
          <w:sz w:val="20"/>
          <w:szCs w:val="20"/>
          <w:lang w:bidi="en-US"/>
        </w:rPr>
        <w:t>des examens constatés</w:t>
      </w:r>
      <w:r w:rsidRPr="006F2CB6">
        <w:rPr>
          <w:rFonts w:eastAsia="Times New Roman"/>
          <w:sz w:val="20"/>
          <w:szCs w:val="20"/>
          <w:lang w:bidi="en-US"/>
        </w:rPr>
        <w:t xml:space="preserve"> à la livraison du sujet, le SIEC se réserve le droit de retourner immédiatement le(s) colis litigieux, et d’en demander la réimpression </w:t>
      </w:r>
      <w:r w:rsidRPr="006F2CB6">
        <w:rPr>
          <w:rFonts w:eastAsia="Times New Roman"/>
          <w:b/>
          <w:bCs/>
          <w:sz w:val="20"/>
          <w:szCs w:val="20"/>
          <w:lang w:bidi="en-US"/>
        </w:rPr>
        <w:t>dans un délai de 12 heures maximum</w:t>
      </w:r>
      <w:r w:rsidRPr="006F2CB6">
        <w:rPr>
          <w:rFonts w:eastAsia="Times New Roman"/>
          <w:sz w:val="20"/>
          <w:szCs w:val="20"/>
          <w:lang w:bidi="en-US"/>
        </w:rPr>
        <w:t>, et ce à compter du renvoi.</w:t>
      </w:r>
    </w:p>
    <w:p w14:paraId="2EEC0BED" w14:textId="77777777" w:rsidR="009B3C09" w:rsidRPr="006F2CB6" w:rsidRDefault="009B3C09" w:rsidP="009B3C09">
      <w:pPr>
        <w:spacing w:line="240" w:lineRule="auto"/>
        <w:jc w:val="both"/>
        <w:rPr>
          <w:rFonts w:eastAsia="Times New Roman"/>
          <w:sz w:val="20"/>
          <w:szCs w:val="20"/>
          <w:lang w:bidi="en-US"/>
        </w:rPr>
      </w:pPr>
    </w:p>
    <w:p w14:paraId="30923FA4" w14:textId="77777777" w:rsidR="009B3C09" w:rsidRPr="006F2CB6" w:rsidRDefault="009B3C09" w:rsidP="009B3C09">
      <w:pPr>
        <w:spacing w:line="240" w:lineRule="auto"/>
        <w:jc w:val="both"/>
        <w:rPr>
          <w:rFonts w:eastAsia="Times New Roman"/>
          <w:strike/>
          <w:sz w:val="20"/>
          <w:szCs w:val="20"/>
          <w:lang w:bidi="en-US"/>
        </w:rPr>
      </w:pPr>
      <w:r w:rsidRPr="006F2CB6">
        <w:rPr>
          <w:rFonts w:eastAsia="Times New Roman"/>
          <w:b/>
          <w:bCs/>
          <w:sz w:val="20"/>
          <w:szCs w:val="20"/>
          <w:lang w:bidi="en-US"/>
        </w:rPr>
        <w:t xml:space="preserve">En cas de non-conformité </w:t>
      </w:r>
      <w:r w:rsidRPr="006F2CB6">
        <w:rPr>
          <w:rFonts w:eastAsia="Times New Roman"/>
          <w:sz w:val="20"/>
          <w:szCs w:val="20"/>
          <w:lang w:bidi="en-US"/>
        </w:rPr>
        <w:t>des emballages et/ou conditionnements, le SIEC se réserve le droit d’en demander la remise en forme immédiate et sur place.</w:t>
      </w:r>
    </w:p>
    <w:p w14:paraId="75A0476C" w14:textId="77777777" w:rsidR="009B3C09" w:rsidRPr="006F2CB6" w:rsidRDefault="009B3C09" w:rsidP="009B3C09">
      <w:pPr>
        <w:spacing w:line="240" w:lineRule="auto"/>
        <w:jc w:val="both"/>
        <w:rPr>
          <w:rFonts w:eastAsia="Times New Roman"/>
          <w:sz w:val="20"/>
          <w:szCs w:val="20"/>
          <w:lang w:bidi="en-US"/>
        </w:rPr>
      </w:pPr>
    </w:p>
    <w:p w14:paraId="20E0FA10" w14:textId="77777777" w:rsidR="009B3C09"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Dans l’un et/ou l’autre cas, le prestataire sera immédiatement informé par courrier électronique, et le(s) surcoût(s) engendré(s) seront à sa charge.</w:t>
      </w:r>
    </w:p>
    <w:p w14:paraId="18704D3B" w14:textId="77777777" w:rsidR="00181194" w:rsidRDefault="00181194" w:rsidP="009B3C09">
      <w:pPr>
        <w:spacing w:line="240" w:lineRule="auto"/>
        <w:jc w:val="both"/>
        <w:rPr>
          <w:rFonts w:eastAsia="Times New Roman"/>
          <w:sz w:val="20"/>
          <w:szCs w:val="20"/>
          <w:lang w:bidi="en-US"/>
        </w:rPr>
      </w:pPr>
    </w:p>
    <w:p w14:paraId="30E625EC" w14:textId="77777777" w:rsidR="00181194" w:rsidRDefault="00181194" w:rsidP="009B3C09">
      <w:pPr>
        <w:spacing w:line="240" w:lineRule="auto"/>
        <w:jc w:val="both"/>
        <w:rPr>
          <w:rFonts w:eastAsia="Times New Roman"/>
          <w:sz w:val="20"/>
          <w:szCs w:val="20"/>
          <w:lang w:bidi="en-US"/>
        </w:rPr>
      </w:pPr>
    </w:p>
    <w:p w14:paraId="7D34FB86" w14:textId="77777777" w:rsidR="00181194" w:rsidRPr="006F2CB6" w:rsidRDefault="00181194" w:rsidP="009B3C09">
      <w:pPr>
        <w:spacing w:line="240" w:lineRule="auto"/>
        <w:jc w:val="both"/>
        <w:rPr>
          <w:rFonts w:eastAsia="Times New Roman"/>
          <w:sz w:val="20"/>
          <w:szCs w:val="20"/>
          <w:lang w:bidi="en-US"/>
        </w:rPr>
      </w:pPr>
    </w:p>
    <w:p w14:paraId="71E60D27" w14:textId="77777777" w:rsidR="009B3C09" w:rsidRPr="006F2CB6" w:rsidRDefault="009B3C09" w:rsidP="009B3C09">
      <w:pPr>
        <w:spacing w:before="480" w:after="240" w:line="240" w:lineRule="auto"/>
        <w:jc w:val="both"/>
        <w:outlineLvl w:val="1"/>
        <w:rPr>
          <w:rFonts w:eastAsia="Times New Roman"/>
          <w:b/>
          <w:bCs/>
          <w:strike/>
          <w:sz w:val="20"/>
          <w:szCs w:val="20"/>
          <w:lang w:bidi="en-US"/>
        </w:rPr>
      </w:pPr>
      <w:bookmarkStart w:id="49" w:name="_Toc466992764"/>
      <w:bookmarkStart w:id="50" w:name="_Toc476218153"/>
      <w:r w:rsidRPr="006F2CB6">
        <w:rPr>
          <w:rFonts w:eastAsia="Times New Roman"/>
          <w:b/>
          <w:bCs/>
          <w:sz w:val="20"/>
          <w:szCs w:val="20"/>
          <w:lang w:bidi="en-US"/>
        </w:rPr>
        <w:lastRenderedPageBreak/>
        <w:t>10.2. Emission de réserves après contrôle a posteriori</w:t>
      </w:r>
      <w:bookmarkEnd w:id="49"/>
      <w:bookmarkEnd w:id="50"/>
    </w:p>
    <w:p w14:paraId="21938D1A" w14:textId="77777777" w:rsidR="009B3C09" w:rsidRPr="006F2CB6" w:rsidRDefault="00680DFA" w:rsidP="009B3C09">
      <w:pPr>
        <w:spacing w:line="240" w:lineRule="auto"/>
        <w:jc w:val="both"/>
        <w:rPr>
          <w:rFonts w:eastAsia="Times New Roman"/>
          <w:sz w:val="20"/>
          <w:szCs w:val="20"/>
          <w:lang w:bidi="en-US"/>
        </w:rPr>
      </w:pPr>
      <w:r>
        <w:rPr>
          <w:rFonts w:eastAsia="Times New Roman"/>
          <w:sz w:val="20"/>
          <w:szCs w:val="20"/>
          <w:lang w:bidi="en-US"/>
        </w:rPr>
        <w:t>Par dérogation à l’article 27</w:t>
      </w:r>
      <w:r w:rsidR="009B3C09" w:rsidRPr="006F2CB6">
        <w:rPr>
          <w:rFonts w:eastAsia="Times New Roman"/>
          <w:sz w:val="20"/>
          <w:szCs w:val="20"/>
          <w:lang w:bidi="en-US"/>
        </w:rPr>
        <w:t xml:space="preserve"> du CCAG-FCS, lors de la réception de la livraison sur le site, </w:t>
      </w:r>
      <w:r w:rsidR="009B3C09" w:rsidRPr="006F2CB6">
        <w:rPr>
          <w:rFonts w:eastAsia="Times New Roman"/>
          <w:sz w:val="20"/>
          <w:szCs w:val="20"/>
          <w:u w:val="single"/>
          <w:lang w:bidi="en-US"/>
        </w:rPr>
        <w:t>des réserves sont automatiquement émises</w:t>
      </w:r>
      <w:r w:rsidR="009B3C09" w:rsidRPr="006F2CB6">
        <w:rPr>
          <w:rFonts w:eastAsia="Times New Roman"/>
          <w:sz w:val="20"/>
          <w:szCs w:val="20"/>
          <w:lang w:bidi="en-US"/>
        </w:rPr>
        <w:t xml:space="preserve"> et la signature du bon de livraison par le réceptionnaire du SIEC n’a pas valeur d’acceptation des fournitures. </w:t>
      </w:r>
    </w:p>
    <w:p w14:paraId="3498E2B5" w14:textId="77777777" w:rsidR="009B3C09" w:rsidRPr="006F2CB6" w:rsidRDefault="009B3C09" w:rsidP="009B3C09">
      <w:pPr>
        <w:spacing w:line="240" w:lineRule="auto"/>
        <w:jc w:val="both"/>
        <w:rPr>
          <w:rFonts w:eastAsia="Times New Roman"/>
          <w:sz w:val="20"/>
          <w:szCs w:val="20"/>
          <w:lang w:bidi="en-US"/>
        </w:rPr>
      </w:pPr>
    </w:p>
    <w:p w14:paraId="683DFF6F" w14:textId="77777777" w:rsidR="009B3C09" w:rsidRPr="006F2CB6" w:rsidRDefault="00680DFA" w:rsidP="009B3C09">
      <w:pPr>
        <w:spacing w:line="240" w:lineRule="auto"/>
        <w:jc w:val="both"/>
        <w:rPr>
          <w:rFonts w:eastAsia="Times New Roman"/>
          <w:sz w:val="20"/>
          <w:szCs w:val="20"/>
          <w:lang w:bidi="en-US"/>
        </w:rPr>
      </w:pPr>
      <w:r>
        <w:rPr>
          <w:rFonts w:eastAsia="Times New Roman"/>
          <w:sz w:val="20"/>
          <w:szCs w:val="20"/>
          <w:lang w:bidi="en-US"/>
        </w:rPr>
        <w:t>Conformément aux articles 29 et 30</w:t>
      </w:r>
      <w:r w:rsidR="009B3C09" w:rsidRPr="006F2CB6">
        <w:rPr>
          <w:rFonts w:eastAsia="Times New Roman"/>
          <w:sz w:val="20"/>
          <w:szCs w:val="20"/>
          <w:lang w:bidi="en-US"/>
        </w:rPr>
        <w:t xml:space="preserve"> du CCAG-FCS, ces réserves sont levées, sous 15 jours maximum, après accord sur les quantités et constatation de la conformité des produits avec les clauses du CCTP.</w:t>
      </w:r>
    </w:p>
    <w:p w14:paraId="2D7D42AE"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La levée des réserves s’effectue :</w:t>
      </w:r>
    </w:p>
    <w:p w14:paraId="3973E2A1" w14:textId="77777777" w:rsidR="009B3C09" w:rsidRPr="006F2CB6" w:rsidRDefault="009B3C09" w:rsidP="009B3C09">
      <w:pPr>
        <w:tabs>
          <w:tab w:val="num" w:pos="360"/>
          <w:tab w:val="left" w:pos="5812"/>
          <w:tab w:val="left" w:pos="8931"/>
        </w:tabs>
        <w:spacing w:before="60" w:after="60" w:line="240" w:lineRule="auto"/>
        <w:ind w:left="170" w:hanging="170"/>
        <w:jc w:val="both"/>
        <w:rPr>
          <w:rFonts w:eastAsia="Times New Roman"/>
          <w:snapToGrid w:val="0"/>
          <w:sz w:val="20"/>
          <w:szCs w:val="20"/>
          <w:lang w:eastAsia="fr-FR"/>
        </w:rPr>
      </w:pPr>
      <w:proofErr w:type="gramStart"/>
      <w:r w:rsidRPr="006F2CB6">
        <w:rPr>
          <w:rFonts w:eastAsia="Times New Roman"/>
          <w:snapToGrid w:val="0"/>
          <w:sz w:val="20"/>
          <w:szCs w:val="20"/>
          <w:lang w:eastAsia="fr-FR"/>
        </w:rPr>
        <w:t>soit</w:t>
      </w:r>
      <w:proofErr w:type="gramEnd"/>
      <w:r w:rsidRPr="006F2CB6">
        <w:rPr>
          <w:rFonts w:eastAsia="Times New Roman"/>
          <w:snapToGrid w:val="0"/>
          <w:sz w:val="20"/>
          <w:szCs w:val="20"/>
          <w:lang w:eastAsia="fr-FR"/>
        </w:rPr>
        <w:t xml:space="preserve"> tacitement après 15 jours</w:t>
      </w:r>
    </w:p>
    <w:p w14:paraId="2DCA1707" w14:textId="77777777" w:rsidR="009B3C09" w:rsidRPr="006F2CB6" w:rsidRDefault="009B3C09" w:rsidP="009B3C09">
      <w:pPr>
        <w:tabs>
          <w:tab w:val="num" w:pos="360"/>
          <w:tab w:val="left" w:pos="5812"/>
          <w:tab w:val="left" w:pos="8931"/>
        </w:tabs>
        <w:spacing w:before="60" w:after="60" w:line="240" w:lineRule="auto"/>
        <w:ind w:left="170" w:hanging="170"/>
        <w:jc w:val="both"/>
        <w:rPr>
          <w:rFonts w:eastAsia="Times New Roman"/>
          <w:snapToGrid w:val="0"/>
          <w:sz w:val="20"/>
          <w:szCs w:val="20"/>
          <w:lang w:eastAsia="fr-FR"/>
        </w:rPr>
      </w:pPr>
      <w:proofErr w:type="gramStart"/>
      <w:r w:rsidRPr="006F2CB6">
        <w:rPr>
          <w:rFonts w:eastAsia="Times New Roman"/>
          <w:snapToGrid w:val="0"/>
          <w:sz w:val="20"/>
          <w:szCs w:val="20"/>
          <w:lang w:eastAsia="fr-FR"/>
        </w:rPr>
        <w:t>soit</w:t>
      </w:r>
      <w:proofErr w:type="gramEnd"/>
      <w:r w:rsidRPr="006F2CB6">
        <w:rPr>
          <w:rFonts w:eastAsia="Times New Roman"/>
          <w:snapToGrid w:val="0"/>
          <w:sz w:val="20"/>
          <w:szCs w:val="20"/>
          <w:lang w:eastAsia="fr-FR"/>
        </w:rPr>
        <w:t xml:space="preserve"> au moyen d’un PV de levée de réserves</w:t>
      </w:r>
    </w:p>
    <w:p w14:paraId="3CE22788" w14:textId="77777777" w:rsidR="009B3C09" w:rsidRPr="006F2CB6" w:rsidRDefault="009B3C09" w:rsidP="009B3C09">
      <w:pPr>
        <w:spacing w:before="480" w:after="240" w:line="240" w:lineRule="auto"/>
        <w:jc w:val="both"/>
        <w:outlineLvl w:val="1"/>
        <w:rPr>
          <w:rFonts w:eastAsia="Times New Roman"/>
          <w:b/>
          <w:bCs/>
          <w:sz w:val="20"/>
          <w:szCs w:val="20"/>
          <w:lang w:bidi="en-US"/>
        </w:rPr>
      </w:pPr>
      <w:bookmarkStart w:id="51" w:name="_Toc466992765"/>
      <w:bookmarkStart w:id="52" w:name="_Toc476218154"/>
      <w:r w:rsidRPr="006F2CB6">
        <w:rPr>
          <w:rFonts w:eastAsia="Times New Roman"/>
          <w:b/>
          <w:bCs/>
          <w:sz w:val="20"/>
          <w:szCs w:val="20"/>
          <w:lang w:bidi="en-US"/>
        </w:rPr>
        <w:t>10.3. Décisions après vérification</w:t>
      </w:r>
      <w:bookmarkEnd w:id="51"/>
      <w:bookmarkEnd w:id="52"/>
    </w:p>
    <w:p w14:paraId="4B136AE4"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Dès lors que le SIEC constate des anomalies, au plan qualitatif et/ou quantitatif :</w:t>
      </w:r>
    </w:p>
    <w:p w14:paraId="42F8888A" w14:textId="77777777" w:rsidR="009B3C09" w:rsidRPr="006F2CB6" w:rsidRDefault="009B3C09" w:rsidP="009B3C09">
      <w:pPr>
        <w:spacing w:line="240" w:lineRule="auto"/>
        <w:jc w:val="both"/>
        <w:rPr>
          <w:rFonts w:eastAsia="Times New Roman"/>
          <w:sz w:val="20"/>
          <w:szCs w:val="20"/>
          <w:lang w:bidi="en-US"/>
        </w:rPr>
      </w:pPr>
    </w:p>
    <w:p w14:paraId="539AFC8F"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w:t>
      </w:r>
      <w:r w:rsidRPr="006F2CB6">
        <w:rPr>
          <w:rFonts w:eastAsia="Times New Roman"/>
          <w:sz w:val="20"/>
          <w:szCs w:val="20"/>
          <w:lang w:bidi="en-US"/>
        </w:rPr>
        <w:tab/>
        <w:t>il adresse par mail une</w:t>
      </w:r>
      <w:r w:rsidRPr="006F2CB6">
        <w:rPr>
          <w:rFonts w:eastAsia="Times New Roman"/>
          <w:sz w:val="20"/>
          <w:szCs w:val="20"/>
          <w:u w:val="single"/>
          <w:lang w:bidi="en-US"/>
        </w:rPr>
        <w:t xml:space="preserve"> mise en demeure au titulaire,</w:t>
      </w:r>
      <w:r w:rsidRPr="006F2CB6">
        <w:rPr>
          <w:rFonts w:eastAsia="Times New Roman"/>
          <w:sz w:val="20"/>
          <w:szCs w:val="20"/>
          <w:lang w:bidi="en-US"/>
        </w:rPr>
        <w:t xml:space="preserve"> qui doit y répondre dans un délai maximum de 24 heures par une action corrective et la régularisation de l’anomalie détectée. Le SIEC peut assortir cette mesure d’une réfaction de 25% du montant HT du bon de commande relatif aux prestations mal exécutées. Cette mise en demeure sera également envoyée par lettre recommandé avec accusé de réception.</w:t>
      </w:r>
    </w:p>
    <w:p w14:paraId="7BD7DF66" w14:textId="77777777" w:rsidR="009B3C09" w:rsidRPr="006F2CB6" w:rsidRDefault="009B3C09" w:rsidP="009B3C09">
      <w:pPr>
        <w:spacing w:line="240" w:lineRule="auto"/>
        <w:jc w:val="both"/>
        <w:rPr>
          <w:rFonts w:eastAsia="Times New Roman"/>
          <w:sz w:val="20"/>
          <w:szCs w:val="20"/>
          <w:lang w:bidi="en-US"/>
        </w:rPr>
      </w:pPr>
    </w:p>
    <w:p w14:paraId="23A24A03"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w:t>
      </w:r>
      <w:r w:rsidRPr="006F2CB6">
        <w:rPr>
          <w:rFonts w:eastAsia="Times New Roman"/>
          <w:sz w:val="20"/>
          <w:szCs w:val="20"/>
          <w:lang w:bidi="en-US"/>
        </w:rPr>
        <w:tab/>
      </w:r>
      <w:r w:rsidRPr="006F2CB6">
        <w:rPr>
          <w:rFonts w:eastAsia="Times New Roman"/>
          <w:sz w:val="20"/>
          <w:szCs w:val="20"/>
          <w:u w:val="single"/>
          <w:lang w:bidi="en-US"/>
        </w:rPr>
        <w:t>il peut également appliquer des pénalités de retard, telles que prévues à l’article 13 du présent CCAP</w:t>
      </w:r>
      <w:r w:rsidRPr="006F2CB6">
        <w:rPr>
          <w:rFonts w:eastAsia="Times New Roman"/>
          <w:sz w:val="20"/>
          <w:szCs w:val="20"/>
          <w:lang w:bidi="en-US"/>
        </w:rPr>
        <w:t xml:space="preserve">. </w:t>
      </w:r>
    </w:p>
    <w:p w14:paraId="23FE159B" w14:textId="77777777" w:rsidR="009B3C09" w:rsidRPr="006F2CB6" w:rsidRDefault="009B3C09" w:rsidP="009B3C09">
      <w:pPr>
        <w:spacing w:line="240" w:lineRule="auto"/>
        <w:jc w:val="both"/>
        <w:rPr>
          <w:rFonts w:eastAsia="Times New Roman"/>
          <w:sz w:val="20"/>
          <w:szCs w:val="20"/>
          <w:lang w:bidi="en-US"/>
        </w:rPr>
      </w:pPr>
    </w:p>
    <w:p w14:paraId="658F9DD8"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 xml:space="preserve">Sans réponse du prestataire à la mise en demeure, ou à défaut d’amélioration substantielle des prestations, </w:t>
      </w:r>
      <w:r w:rsidRPr="006F2CB6">
        <w:rPr>
          <w:rFonts w:eastAsia="Times New Roman"/>
          <w:sz w:val="20"/>
          <w:szCs w:val="20"/>
          <w:u w:val="single"/>
          <w:lang w:bidi="en-US"/>
        </w:rPr>
        <w:t>une seconde lettre,</w:t>
      </w:r>
      <w:r w:rsidRPr="006F2CB6">
        <w:rPr>
          <w:rFonts w:eastAsia="Times New Roman"/>
          <w:sz w:val="20"/>
          <w:szCs w:val="20"/>
          <w:lang w:bidi="en-US"/>
        </w:rPr>
        <w:t xml:space="preserve"> sans autre mise en demeure, </w:t>
      </w:r>
      <w:r w:rsidRPr="006F2CB6">
        <w:rPr>
          <w:rFonts w:eastAsia="Times New Roman"/>
          <w:sz w:val="20"/>
          <w:szCs w:val="20"/>
          <w:u w:val="single"/>
          <w:lang w:bidi="en-US"/>
        </w:rPr>
        <w:t>lui est adressée pour résilier le marché</w:t>
      </w:r>
      <w:r w:rsidRPr="006F2CB6">
        <w:rPr>
          <w:rFonts w:eastAsia="Times New Roman"/>
          <w:sz w:val="20"/>
          <w:szCs w:val="20"/>
          <w:lang w:bidi="en-US"/>
        </w:rPr>
        <w:t xml:space="preserve">. </w:t>
      </w:r>
    </w:p>
    <w:p w14:paraId="51A74CB2" w14:textId="77777777" w:rsidR="009B3C09" w:rsidRPr="006F2CB6" w:rsidRDefault="009B3C09" w:rsidP="009B3C09">
      <w:pPr>
        <w:spacing w:line="240" w:lineRule="auto"/>
        <w:jc w:val="both"/>
        <w:rPr>
          <w:rFonts w:eastAsia="Times New Roman"/>
          <w:sz w:val="20"/>
          <w:szCs w:val="20"/>
          <w:lang w:bidi="en-US"/>
        </w:rPr>
      </w:pPr>
    </w:p>
    <w:p w14:paraId="1A3631B7"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Cette résiliation intervient alors aux torts exclusifs du titulaire, conformément</w:t>
      </w:r>
      <w:r w:rsidR="00680DFA">
        <w:rPr>
          <w:rFonts w:eastAsia="Times New Roman"/>
          <w:sz w:val="20"/>
          <w:szCs w:val="20"/>
          <w:lang w:bidi="en-US"/>
        </w:rPr>
        <w:t xml:space="preserve"> aux dispositions de l'article 4</w:t>
      </w:r>
      <w:r w:rsidRPr="006F2CB6">
        <w:rPr>
          <w:rFonts w:eastAsia="Times New Roman"/>
          <w:sz w:val="20"/>
          <w:szCs w:val="20"/>
          <w:lang w:bidi="en-US"/>
        </w:rPr>
        <w:t>2 du CCAG-FCS. Dans ces circonstances le titulaire ne peut prétendre à aucune indemnité.</w:t>
      </w:r>
    </w:p>
    <w:p w14:paraId="2C1E0649" w14:textId="77777777" w:rsidR="00EA10FD" w:rsidRPr="006F2CB6" w:rsidRDefault="00EA10FD" w:rsidP="009B3C09">
      <w:pPr>
        <w:spacing w:line="240" w:lineRule="auto"/>
        <w:jc w:val="both"/>
        <w:rPr>
          <w:rFonts w:eastAsia="Times New Roman"/>
          <w:sz w:val="20"/>
          <w:szCs w:val="20"/>
          <w:lang w:bidi="en-US"/>
        </w:rPr>
      </w:pPr>
    </w:p>
    <w:p w14:paraId="16E3D8F7" w14:textId="77777777" w:rsidR="009B3C09" w:rsidRPr="006F2CB6" w:rsidRDefault="009B3C09" w:rsidP="009B3C09">
      <w:pPr>
        <w:spacing w:before="480" w:line="240" w:lineRule="auto"/>
        <w:contextualSpacing/>
        <w:jc w:val="both"/>
        <w:outlineLvl w:val="0"/>
        <w:rPr>
          <w:rFonts w:eastAsia="Times New Roman"/>
          <w:b/>
          <w:bCs/>
          <w:sz w:val="20"/>
          <w:szCs w:val="20"/>
          <w:lang w:bidi="en-US"/>
        </w:rPr>
      </w:pPr>
      <w:bookmarkStart w:id="53" w:name="_Toc84762359"/>
      <w:bookmarkStart w:id="54" w:name="_Toc461529539"/>
      <w:bookmarkStart w:id="55" w:name="_Toc466992766"/>
      <w:bookmarkStart w:id="56" w:name="_Toc476218155"/>
      <w:r w:rsidRPr="006F2CB6">
        <w:rPr>
          <w:rFonts w:eastAsia="Times New Roman"/>
          <w:b/>
          <w:bCs/>
          <w:sz w:val="20"/>
          <w:szCs w:val="20"/>
          <w:lang w:bidi="en-US"/>
        </w:rPr>
        <w:t>ARTICLE 11 / CONFIDENTIALITE</w:t>
      </w:r>
      <w:bookmarkEnd w:id="53"/>
      <w:bookmarkEnd w:id="54"/>
      <w:bookmarkEnd w:id="55"/>
      <w:bookmarkEnd w:id="56"/>
    </w:p>
    <w:p w14:paraId="3E074948" w14:textId="77777777" w:rsidR="009B3C09" w:rsidRPr="006F2CB6" w:rsidRDefault="009B3C09" w:rsidP="009B3C09">
      <w:pPr>
        <w:spacing w:line="240" w:lineRule="auto"/>
        <w:ind w:firstLine="708"/>
        <w:jc w:val="both"/>
        <w:rPr>
          <w:rFonts w:eastAsia="Times New Roman"/>
          <w:sz w:val="20"/>
          <w:szCs w:val="20"/>
          <w:lang w:bidi="en-US"/>
        </w:rPr>
      </w:pPr>
    </w:p>
    <w:p w14:paraId="389328EC"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 xml:space="preserve">Le titulaire, ses salariés ou sous-traitants qui, à l’occasion de l’exécution du présent marché, ont reçu communication de renseignements, documents ou objets quelconques, sont tenus de maintenir confidentielle cette communication. </w:t>
      </w:r>
    </w:p>
    <w:p w14:paraId="0095B071" w14:textId="77777777" w:rsidR="009B3C09" w:rsidRPr="006F2CB6" w:rsidRDefault="009B3C09" w:rsidP="009B3C09">
      <w:pPr>
        <w:spacing w:line="240" w:lineRule="auto"/>
        <w:jc w:val="both"/>
        <w:rPr>
          <w:rFonts w:eastAsia="Times New Roman"/>
          <w:sz w:val="20"/>
          <w:szCs w:val="20"/>
          <w:lang w:bidi="en-US"/>
        </w:rPr>
      </w:pPr>
    </w:p>
    <w:p w14:paraId="099E9634" w14:textId="77777777" w:rsidR="009B3C09" w:rsidRPr="006F2CB6" w:rsidRDefault="009B3C09" w:rsidP="009B3C09">
      <w:pPr>
        <w:spacing w:line="240" w:lineRule="auto"/>
        <w:jc w:val="both"/>
        <w:rPr>
          <w:rFonts w:eastAsia="Times New Roman"/>
          <w:smallCaps/>
          <w:sz w:val="20"/>
          <w:szCs w:val="20"/>
          <w:lang w:bidi="en-US"/>
        </w:rPr>
      </w:pPr>
      <w:r w:rsidRPr="006F2CB6">
        <w:rPr>
          <w:rFonts w:eastAsia="Times New Roman"/>
          <w:sz w:val="20"/>
          <w:szCs w:val="20"/>
          <w:lang w:bidi="en-US"/>
        </w:rPr>
        <w:t>Ces renseignements, documents ou objets ne peuvent, sans autorisation du SIEC, être communiqués à d’autres personnes que celles qui ont qualité pour en connaître. Il en est pareillement de tout renseignement de même nature parvenu à la connaissance du titulaire à l’occasion de l’exécution du marché</w:t>
      </w:r>
      <w:r w:rsidRPr="006F2CB6">
        <w:rPr>
          <w:rFonts w:eastAsia="Times New Roman"/>
          <w:smallCaps/>
          <w:sz w:val="20"/>
          <w:szCs w:val="20"/>
          <w:lang w:bidi="en-US"/>
        </w:rPr>
        <w:t>.</w:t>
      </w:r>
    </w:p>
    <w:p w14:paraId="23F4F062" w14:textId="77777777" w:rsidR="009B3C09" w:rsidRPr="006F2CB6" w:rsidRDefault="009B3C09" w:rsidP="009B3C09">
      <w:pPr>
        <w:spacing w:line="240" w:lineRule="auto"/>
        <w:jc w:val="both"/>
        <w:rPr>
          <w:rFonts w:eastAsia="Times New Roman"/>
          <w:sz w:val="20"/>
          <w:szCs w:val="20"/>
          <w:lang w:bidi="en-US"/>
        </w:rPr>
      </w:pPr>
    </w:p>
    <w:p w14:paraId="06B69405" w14:textId="77777777" w:rsidR="009B3C09" w:rsidRPr="006F2CB6" w:rsidRDefault="009B3C09" w:rsidP="009B3C09">
      <w:pPr>
        <w:spacing w:line="240" w:lineRule="auto"/>
        <w:jc w:val="both"/>
        <w:rPr>
          <w:rFonts w:eastAsia="Times New Roman"/>
          <w:smallCaps/>
          <w:sz w:val="20"/>
          <w:szCs w:val="20"/>
          <w:lang w:bidi="en-US"/>
        </w:rPr>
      </w:pPr>
      <w:r w:rsidRPr="006F2CB6">
        <w:rPr>
          <w:rFonts w:eastAsia="Times New Roman"/>
          <w:sz w:val="20"/>
          <w:szCs w:val="20"/>
          <w:lang w:bidi="en-US"/>
        </w:rPr>
        <w:t>L'obligation de confidentialité s'impose au titulaire et s'applique à toutes les informations qu'il a recueillies à l'occasion du présent marché. Il en est de même du contenu des fichiers, informations et documents des utilisateurs mis à la disposition du titulaire à l'occasion du présent marché. Cette obligation s'étend à tous les renseignements de quelque nature que ce soit dont le titulaire et ses salariés ou sous-traitants auraient eu connaissance dans le déroulement du présent marché</w:t>
      </w:r>
      <w:r w:rsidRPr="006F2CB6">
        <w:rPr>
          <w:rFonts w:eastAsia="Times New Roman"/>
          <w:smallCaps/>
          <w:sz w:val="20"/>
          <w:szCs w:val="20"/>
          <w:lang w:bidi="en-US"/>
        </w:rPr>
        <w:t>.</w:t>
      </w:r>
    </w:p>
    <w:p w14:paraId="25592653" w14:textId="77777777" w:rsidR="009B3C09" w:rsidRPr="006F2CB6" w:rsidRDefault="009B3C09" w:rsidP="009B3C09">
      <w:pPr>
        <w:spacing w:line="240" w:lineRule="auto"/>
        <w:jc w:val="both"/>
        <w:rPr>
          <w:rFonts w:eastAsia="Times New Roman"/>
          <w:sz w:val="20"/>
          <w:szCs w:val="20"/>
          <w:lang w:bidi="en-US"/>
        </w:rPr>
      </w:pPr>
    </w:p>
    <w:p w14:paraId="681FF735"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Le titulaire s'engage à considérer comme confidentiels toutes les connaissances techniques et le savoir-faire qui lui ont été ou qui lui seront fournis par le SIEC. Le contenu du marché est également considéré comme confidentiel, ainsi que les échanges de courriers et d'informations entre les parties.</w:t>
      </w:r>
    </w:p>
    <w:p w14:paraId="2D5BA587" w14:textId="77777777" w:rsidR="009B3C09" w:rsidRPr="006F2CB6" w:rsidRDefault="009B3C09" w:rsidP="009B3C09">
      <w:pPr>
        <w:spacing w:line="240" w:lineRule="auto"/>
        <w:jc w:val="both"/>
        <w:rPr>
          <w:rFonts w:eastAsia="Times New Roman"/>
          <w:sz w:val="20"/>
          <w:szCs w:val="20"/>
          <w:lang w:bidi="en-US"/>
        </w:rPr>
      </w:pPr>
    </w:p>
    <w:p w14:paraId="2FE9F22D"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Le SIEC s’engage à respecter le caractère confidentiel des méthodes et procédés employés par le titulaire, et que celui-ci aurait signalés comme tel dans le cadre de l’exécution du présent marché, et à faire prendre le même engagement à son personnel intervenant dans ce cadre.</w:t>
      </w:r>
    </w:p>
    <w:p w14:paraId="3CFC82C9" w14:textId="77777777" w:rsidR="009B3C09" w:rsidRPr="006F2CB6" w:rsidRDefault="009B3C09" w:rsidP="009B3C09">
      <w:pPr>
        <w:spacing w:line="240" w:lineRule="auto"/>
        <w:jc w:val="both"/>
        <w:rPr>
          <w:rFonts w:eastAsia="Times New Roman"/>
          <w:sz w:val="20"/>
          <w:szCs w:val="20"/>
          <w:lang w:bidi="en-US"/>
        </w:rPr>
      </w:pPr>
    </w:p>
    <w:p w14:paraId="3E323C13" w14:textId="77777777" w:rsidR="009B3C09" w:rsidRPr="006F2CB6" w:rsidRDefault="009B3C09" w:rsidP="009B3C09">
      <w:pPr>
        <w:autoSpaceDE w:val="0"/>
        <w:autoSpaceDN w:val="0"/>
        <w:adjustRightInd w:val="0"/>
        <w:spacing w:line="240" w:lineRule="auto"/>
        <w:jc w:val="both"/>
        <w:rPr>
          <w:rFonts w:eastAsia="Times New Roman"/>
          <w:sz w:val="20"/>
          <w:szCs w:val="20"/>
          <w:lang w:bidi="en-US"/>
        </w:rPr>
      </w:pPr>
      <w:r w:rsidRPr="006F2CB6">
        <w:rPr>
          <w:rFonts w:eastAsia="Times New Roman"/>
          <w:sz w:val="20"/>
          <w:szCs w:val="20"/>
          <w:lang w:bidi="en-US"/>
        </w:rPr>
        <w:t>Le titulaire s'engage à informer ses salariés des risques encourus en cas de non-respect du secret professionnel, et à obtenir de ses éventuels sous-traitants un engagement identique.</w:t>
      </w:r>
    </w:p>
    <w:p w14:paraId="283783B0" w14:textId="77777777" w:rsidR="009B3C09" w:rsidRDefault="009B3C09" w:rsidP="009B3C09">
      <w:pPr>
        <w:autoSpaceDE w:val="0"/>
        <w:autoSpaceDN w:val="0"/>
        <w:adjustRightInd w:val="0"/>
        <w:spacing w:line="240" w:lineRule="auto"/>
        <w:jc w:val="both"/>
        <w:rPr>
          <w:rFonts w:eastAsia="Times New Roman"/>
          <w:sz w:val="20"/>
          <w:szCs w:val="20"/>
          <w:lang w:bidi="en-US"/>
        </w:rPr>
      </w:pPr>
      <w:r w:rsidRPr="006F2CB6">
        <w:rPr>
          <w:rFonts w:eastAsia="Times New Roman"/>
          <w:sz w:val="20"/>
          <w:szCs w:val="20"/>
          <w:lang w:bidi="en-US"/>
        </w:rPr>
        <w:t>Le SIEC se réserve le droit de procéder à toute vérification utile pour constater le respect des obligations précitées par le titulaire.</w:t>
      </w:r>
    </w:p>
    <w:p w14:paraId="74C3C828" w14:textId="77777777" w:rsidR="004C3E2C" w:rsidRPr="006F2CB6" w:rsidRDefault="004C3E2C" w:rsidP="009B3C09">
      <w:pPr>
        <w:autoSpaceDE w:val="0"/>
        <w:autoSpaceDN w:val="0"/>
        <w:adjustRightInd w:val="0"/>
        <w:spacing w:line="240" w:lineRule="auto"/>
        <w:jc w:val="both"/>
        <w:rPr>
          <w:rFonts w:eastAsia="Times New Roman"/>
          <w:sz w:val="20"/>
          <w:szCs w:val="20"/>
          <w:lang w:bidi="en-US"/>
        </w:rPr>
      </w:pPr>
    </w:p>
    <w:p w14:paraId="15E2A2D7" w14:textId="77777777" w:rsidR="009B3C09" w:rsidRPr="006F2CB6" w:rsidRDefault="009B3C09" w:rsidP="00680DFA">
      <w:pPr>
        <w:spacing w:line="240" w:lineRule="auto"/>
        <w:rPr>
          <w:rFonts w:eastAsia="Times New Roman"/>
          <w:b/>
          <w:bCs/>
          <w:sz w:val="20"/>
          <w:szCs w:val="20"/>
          <w:lang w:bidi="en-US"/>
        </w:rPr>
      </w:pPr>
      <w:bookmarkStart w:id="57" w:name="_Toc466992770"/>
      <w:bookmarkStart w:id="58" w:name="_Toc476218156"/>
      <w:r w:rsidRPr="006F2CB6">
        <w:rPr>
          <w:rFonts w:eastAsia="Times New Roman"/>
          <w:b/>
          <w:bCs/>
          <w:sz w:val="20"/>
          <w:szCs w:val="20"/>
          <w:lang w:bidi="en-US"/>
        </w:rPr>
        <w:t>11.1. Contrôle</w:t>
      </w:r>
      <w:bookmarkEnd w:id="57"/>
      <w:bookmarkEnd w:id="58"/>
    </w:p>
    <w:p w14:paraId="328DD2C5"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 xml:space="preserve">Le SIEC se réserve la possibilité de surveiller à tout moment, et ce, sans avis préalable, les conditions d’exécution de la prestation, en particulier, en ce qui concerne les règles de sécurité liées à la confidentialité. </w:t>
      </w:r>
    </w:p>
    <w:p w14:paraId="05DBA00B"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Ce contrôle peut s'exercer par une visite d’un représentant du SIEC dans les ateliers ou dans les salles d'entreposage du titulaire.</w:t>
      </w:r>
    </w:p>
    <w:p w14:paraId="55977C9E" w14:textId="77777777" w:rsidR="009B3C09" w:rsidRPr="006F2CB6" w:rsidRDefault="009B3C09" w:rsidP="009B3C09">
      <w:pPr>
        <w:spacing w:before="480" w:after="240" w:line="240" w:lineRule="auto"/>
        <w:jc w:val="both"/>
        <w:outlineLvl w:val="1"/>
        <w:rPr>
          <w:rFonts w:eastAsia="Times New Roman"/>
          <w:b/>
          <w:bCs/>
          <w:sz w:val="20"/>
          <w:szCs w:val="20"/>
          <w:lang w:bidi="en-US"/>
        </w:rPr>
      </w:pPr>
      <w:bookmarkStart w:id="59" w:name="_Toc466992771"/>
      <w:bookmarkStart w:id="60" w:name="_Toc476218157"/>
      <w:r w:rsidRPr="006F2CB6">
        <w:rPr>
          <w:rFonts w:eastAsia="Times New Roman"/>
          <w:b/>
          <w:bCs/>
          <w:sz w:val="20"/>
          <w:szCs w:val="20"/>
          <w:lang w:bidi="en-US"/>
        </w:rPr>
        <w:t>11.2. Stockage</w:t>
      </w:r>
      <w:bookmarkEnd w:id="59"/>
      <w:bookmarkEnd w:id="60"/>
    </w:p>
    <w:p w14:paraId="2F94A333"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Il peut arriver que le volume des sujets pour certains examens ou épreuves nécessite un stockage momentané dans les ateliers du titulaire. La confidentialité est également exigée et le SIEC se réserve la possibilité d’exercer un contrôle.</w:t>
      </w:r>
    </w:p>
    <w:p w14:paraId="7445A148" w14:textId="77777777" w:rsidR="009B3C09" w:rsidRPr="006F2CB6" w:rsidRDefault="009B3C09" w:rsidP="009B3C09">
      <w:pPr>
        <w:spacing w:line="240" w:lineRule="auto"/>
        <w:jc w:val="both"/>
        <w:rPr>
          <w:rFonts w:eastAsia="Times New Roman"/>
          <w:sz w:val="20"/>
          <w:szCs w:val="20"/>
          <w:lang w:bidi="en-US"/>
        </w:rPr>
      </w:pPr>
    </w:p>
    <w:p w14:paraId="2E494B7B"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 xml:space="preserve">C'est pourquoi le titulaire est tenu d'exécuter le stockage de tout ou partie de certains sujets, quelles que soient les quantités concernées, dans les mêmes conditions que celles prévues au marché et dans le bordereau de prix, sans qu'il puisse prétendre à aucune indemnité ou augmentation des prix. </w:t>
      </w:r>
    </w:p>
    <w:p w14:paraId="4CE17F21" w14:textId="77777777" w:rsidR="009B3C09" w:rsidRPr="006F2CB6" w:rsidRDefault="009B3C09" w:rsidP="009B3C09">
      <w:pPr>
        <w:spacing w:before="480" w:after="240" w:line="240" w:lineRule="auto"/>
        <w:jc w:val="both"/>
        <w:outlineLvl w:val="1"/>
        <w:rPr>
          <w:rFonts w:eastAsia="Times New Roman"/>
          <w:b/>
          <w:bCs/>
          <w:sz w:val="20"/>
          <w:szCs w:val="20"/>
          <w:lang w:bidi="en-US"/>
        </w:rPr>
      </w:pPr>
      <w:bookmarkStart w:id="61" w:name="_Toc466992772"/>
      <w:bookmarkStart w:id="62" w:name="_Toc476218158"/>
      <w:r w:rsidRPr="006F2CB6">
        <w:rPr>
          <w:rFonts w:eastAsia="Times New Roman"/>
          <w:b/>
          <w:bCs/>
          <w:sz w:val="20"/>
          <w:szCs w:val="20"/>
          <w:lang w:bidi="en-US"/>
        </w:rPr>
        <w:t>11.3. Restitution des sujets et des corrigés</w:t>
      </w:r>
      <w:bookmarkEnd w:id="61"/>
      <w:bookmarkEnd w:id="62"/>
    </w:p>
    <w:p w14:paraId="01D6FFD7"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 xml:space="preserve">Le titulaire ayant détenu les sujets pour exécuter des prestations (impression, reproduction) </w:t>
      </w:r>
      <w:r w:rsidRPr="006F2CB6">
        <w:rPr>
          <w:rFonts w:eastAsia="Times New Roman"/>
          <w:b/>
          <w:bCs/>
          <w:sz w:val="20"/>
          <w:szCs w:val="20"/>
          <w:lang w:bidi="en-US"/>
        </w:rPr>
        <w:t>doit obligatoirement restituer les originaux ou maquettes de sujets et de corrigés,</w:t>
      </w:r>
      <w:r w:rsidRPr="006F2CB6">
        <w:rPr>
          <w:rFonts w:eastAsia="Times New Roman"/>
          <w:sz w:val="20"/>
          <w:szCs w:val="20"/>
          <w:lang w:bidi="en-US"/>
        </w:rPr>
        <w:t xml:space="preserve"> dès la fin des opérations de reproduction en nombre, conformément à la commande.</w:t>
      </w:r>
    </w:p>
    <w:p w14:paraId="30218F55" w14:textId="77777777" w:rsidR="009B3C09" w:rsidRPr="006F2CB6" w:rsidRDefault="009B3C09" w:rsidP="009B3C09">
      <w:pPr>
        <w:spacing w:line="240" w:lineRule="auto"/>
        <w:jc w:val="both"/>
        <w:rPr>
          <w:rFonts w:eastAsia="Times New Roman"/>
          <w:sz w:val="20"/>
          <w:szCs w:val="20"/>
          <w:lang w:bidi="en-US"/>
        </w:rPr>
      </w:pPr>
    </w:p>
    <w:p w14:paraId="12847A83"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Les documents numériques fournis par le SIEC ou réalisés par le titulaire, destinés à une impression connectée ne doivent en aucun cas être conservés en copie sur quelque support que ce soit.</w:t>
      </w:r>
    </w:p>
    <w:p w14:paraId="7F5CBAC5" w14:textId="77777777" w:rsidR="009B3C09" w:rsidRPr="006F2CB6" w:rsidRDefault="009B3C09" w:rsidP="009B3C09">
      <w:pPr>
        <w:spacing w:line="240" w:lineRule="auto"/>
        <w:jc w:val="both"/>
        <w:rPr>
          <w:rFonts w:eastAsia="Times New Roman"/>
          <w:bCs/>
          <w:sz w:val="20"/>
          <w:szCs w:val="20"/>
          <w:lang w:bidi="en-US"/>
        </w:rPr>
      </w:pPr>
    </w:p>
    <w:p w14:paraId="237606D6" w14:textId="77777777" w:rsidR="009B3C09" w:rsidRPr="006F2CB6" w:rsidRDefault="009B3C09" w:rsidP="009B3C09">
      <w:pPr>
        <w:spacing w:line="240" w:lineRule="auto"/>
        <w:jc w:val="both"/>
        <w:rPr>
          <w:rFonts w:eastAsia="Times New Roman"/>
          <w:iCs/>
          <w:sz w:val="20"/>
          <w:szCs w:val="20"/>
          <w:lang w:bidi="en-US"/>
        </w:rPr>
      </w:pPr>
      <w:r w:rsidRPr="006F2CB6">
        <w:rPr>
          <w:rFonts w:eastAsia="Times New Roman"/>
          <w:sz w:val="20"/>
          <w:szCs w:val="20"/>
          <w:lang w:bidi="en-US"/>
        </w:rPr>
        <w:t xml:space="preserve">La destruction des surplus imprimés est à la charge du titulaire et doit intervenir dans un délai de 48h après la </w:t>
      </w:r>
      <w:r w:rsidRPr="006F2CB6">
        <w:rPr>
          <w:rFonts w:eastAsia="Times New Roman"/>
          <w:iCs/>
          <w:sz w:val="20"/>
          <w:szCs w:val="20"/>
          <w:lang w:bidi="en-US"/>
        </w:rPr>
        <w:t>production, la livraison ou en cas de défaut d’impression constaté.</w:t>
      </w:r>
    </w:p>
    <w:p w14:paraId="01F10F8C" w14:textId="77777777" w:rsidR="00EA10FD" w:rsidRPr="006F2CB6" w:rsidRDefault="00EA10FD" w:rsidP="009B3C09">
      <w:pPr>
        <w:spacing w:line="240" w:lineRule="auto"/>
        <w:jc w:val="both"/>
        <w:rPr>
          <w:rFonts w:eastAsia="Times New Roman"/>
          <w:iCs/>
          <w:sz w:val="20"/>
          <w:szCs w:val="20"/>
          <w:lang w:bidi="en-US"/>
        </w:rPr>
      </w:pPr>
    </w:p>
    <w:p w14:paraId="17EE0C22" w14:textId="77777777" w:rsidR="009B3C09" w:rsidRPr="006F2CB6" w:rsidRDefault="009B3C09" w:rsidP="009B3C09">
      <w:pPr>
        <w:spacing w:before="480" w:line="240" w:lineRule="auto"/>
        <w:contextualSpacing/>
        <w:jc w:val="both"/>
        <w:outlineLvl w:val="0"/>
        <w:rPr>
          <w:rFonts w:eastAsia="Times New Roman"/>
          <w:b/>
          <w:bCs/>
          <w:sz w:val="20"/>
          <w:szCs w:val="20"/>
          <w:lang w:bidi="en-US"/>
        </w:rPr>
      </w:pPr>
      <w:bookmarkStart w:id="63" w:name="_Toc476218159"/>
      <w:r w:rsidRPr="006F2CB6">
        <w:rPr>
          <w:rFonts w:eastAsia="Times New Roman"/>
          <w:b/>
          <w:bCs/>
          <w:sz w:val="20"/>
          <w:szCs w:val="20"/>
          <w:lang w:bidi="en-US"/>
        </w:rPr>
        <w:t>ARTICLE 12 / FACTURATION ET MODALITE DE PAIEMENT</w:t>
      </w:r>
      <w:bookmarkEnd w:id="63"/>
    </w:p>
    <w:p w14:paraId="22543685" w14:textId="77777777" w:rsidR="009B3C09" w:rsidRPr="006F2CB6" w:rsidRDefault="009B3C09" w:rsidP="009B3C09">
      <w:pPr>
        <w:spacing w:before="480" w:after="240" w:line="240" w:lineRule="auto"/>
        <w:jc w:val="both"/>
        <w:outlineLvl w:val="1"/>
        <w:rPr>
          <w:rFonts w:eastAsia="Times New Roman"/>
          <w:b/>
          <w:bCs/>
          <w:sz w:val="20"/>
          <w:szCs w:val="20"/>
          <w:lang w:bidi="en-US"/>
        </w:rPr>
      </w:pPr>
      <w:bookmarkStart w:id="64" w:name="_Toc476218160"/>
      <w:r w:rsidRPr="006F2CB6">
        <w:rPr>
          <w:rFonts w:eastAsia="Times New Roman"/>
          <w:b/>
          <w:bCs/>
          <w:sz w:val="20"/>
          <w:szCs w:val="20"/>
          <w:lang w:bidi="en-US"/>
        </w:rPr>
        <w:t>12.1. Avance</w:t>
      </w:r>
      <w:bookmarkEnd w:id="64"/>
    </w:p>
    <w:p w14:paraId="13BC3F58" w14:textId="77777777" w:rsidR="0088695B" w:rsidRDefault="0088695B" w:rsidP="0088695B">
      <w:pPr>
        <w:spacing w:line="240" w:lineRule="auto"/>
        <w:rPr>
          <w:rFonts w:eastAsia="Times New Roman"/>
          <w:snapToGrid w:val="0"/>
          <w:color w:val="262626"/>
          <w:sz w:val="20"/>
          <w:szCs w:val="20"/>
          <w:lang w:eastAsia="fr-FR"/>
        </w:rPr>
      </w:pPr>
      <w:r w:rsidRPr="00972084">
        <w:rPr>
          <w:rFonts w:eastAsia="Times New Roman"/>
          <w:snapToGrid w:val="0"/>
          <w:color w:val="262626"/>
          <w:sz w:val="20"/>
          <w:szCs w:val="20"/>
          <w:lang w:eastAsia="fr-FR"/>
        </w:rPr>
        <w:t>Une avance de 20%</w:t>
      </w:r>
      <w:r w:rsidRPr="00DC79E9">
        <w:rPr>
          <w:rFonts w:eastAsia="Times New Roman"/>
          <w:snapToGrid w:val="0"/>
          <w:color w:val="262626"/>
          <w:sz w:val="20"/>
          <w:szCs w:val="20"/>
          <w:lang w:eastAsia="fr-FR"/>
        </w:rPr>
        <w:t xml:space="preserve"> est accordée au titulaire (sauf renonciation expresse de celui-ci), sur les prestations à exécuter, ceci, conformément aux dispositions du Code de la commande publique (article</w:t>
      </w:r>
      <w:r>
        <w:rPr>
          <w:rFonts w:eastAsia="Times New Roman"/>
          <w:snapToGrid w:val="0"/>
          <w:color w:val="262626"/>
          <w:sz w:val="20"/>
          <w:szCs w:val="20"/>
          <w:lang w:eastAsia="fr-FR"/>
        </w:rPr>
        <w:t>s R2191-7 et R2191-11</w:t>
      </w:r>
      <w:r w:rsidRPr="00DC79E9">
        <w:rPr>
          <w:rFonts w:eastAsia="Times New Roman"/>
          <w:snapToGrid w:val="0"/>
          <w:color w:val="262626"/>
          <w:sz w:val="20"/>
          <w:szCs w:val="20"/>
          <w:lang w:eastAsia="fr-FR"/>
        </w:rPr>
        <w:t xml:space="preserve"> du Code de la commande publique). Le remboursement de l’avance s’impute par précompte sur les sommes dues au titulaire.</w:t>
      </w:r>
    </w:p>
    <w:p w14:paraId="37D6E132" w14:textId="77777777" w:rsidR="0088695B" w:rsidRDefault="0088695B" w:rsidP="0088695B">
      <w:pPr>
        <w:spacing w:line="240" w:lineRule="auto"/>
        <w:rPr>
          <w:rFonts w:eastAsia="Times New Roman"/>
          <w:snapToGrid w:val="0"/>
          <w:color w:val="262626"/>
          <w:sz w:val="20"/>
          <w:szCs w:val="20"/>
          <w:lang w:eastAsia="fr-FR"/>
        </w:rPr>
      </w:pPr>
    </w:p>
    <w:p w14:paraId="498A06EB" w14:textId="77777777" w:rsidR="009B3C09" w:rsidRPr="006F2CB6" w:rsidRDefault="009B3C09" w:rsidP="009B3C09">
      <w:pPr>
        <w:spacing w:line="240" w:lineRule="auto"/>
        <w:jc w:val="both"/>
        <w:rPr>
          <w:rFonts w:eastAsia="Calibri"/>
          <w:sz w:val="20"/>
          <w:szCs w:val="20"/>
          <w:lang w:bidi="en-US"/>
        </w:rPr>
      </w:pPr>
      <w:r w:rsidRPr="006F2CB6">
        <w:rPr>
          <w:rFonts w:eastAsia="Calibri"/>
          <w:sz w:val="20"/>
          <w:szCs w:val="20"/>
          <w:lang w:bidi="en-US"/>
        </w:rPr>
        <w:t>Cette avance s’applique sur le montant de chaque bon de commande d’un montant supérieur à 50 000 € HT et d’une durée d’exécution supérieure à 2 mois.</w:t>
      </w:r>
    </w:p>
    <w:p w14:paraId="4F383159" w14:textId="77777777" w:rsidR="009B3C09" w:rsidRPr="006F2CB6" w:rsidRDefault="009B3C09" w:rsidP="009B3C09">
      <w:pPr>
        <w:spacing w:line="240" w:lineRule="auto"/>
        <w:jc w:val="both"/>
        <w:rPr>
          <w:rFonts w:eastAsia="Calibri"/>
          <w:sz w:val="20"/>
          <w:szCs w:val="20"/>
          <w:lang w:bidi="en-US"/>
        </w:rPr>
      </w:pPr>
    </w:p>
    <w:p w14:paraId="39CA0437" w14:textId="77777777" w:rsidR="009B3C09" w:rsidRPr="006F2CB6" w:rsidRDefault="009B3C09" w:rsidP="009B3C09">
      <w:pPr>
        <w:spacing w:line="240" w:lineRule="auto"/>
        <w:jc w:val="both"/>
        <w:rPr>
          <w:rFonts w:eastAsia="Calibri"/>
          <w:sz w:val="20"/>
          <w:szCs w:val="20"/>
          <w:lang w:bidi="en-US"/>
        </w:rPr>
      </w:pPr>
      <w:r w:rsidRPr="006F2CB6">
        <w:rPr>
          <w:rFonts w:eastAsia="Calibri"/>
          <w:sz w:val="20"/>
          <w:szCs w:val="20"/>
          <w:lang w:bidi="en-US"/>
        </w:rPr>
        <w:t>Le paiement de l’avance intervient sans formalité dans un délai maximum de 30 jours à partir de la notification de l’acte portant commencement d’exécution du marché au titre duquel est accordée cette avance, soit la date de notification du bon de commande.</w:t>
      </w:r>
    </w:p>
    <w:p w14:paraId="16108681" w14:textId="77777777" w:rsidR="009B3C09" w:rsidRPr="006F2CB6" w:rsidRDefault="009B3C09" w:rsidP="009B3C09">
      <w:pPr>
        <w:spacing w:line="240" w:lineRule="auto"/>
        <w:jc w:val="both"/>
        <w:rPr>
          <w:rFonts w:eastAsia="Calibri"/>
          <w:sz w:val="20"/>
          <w:szCs w:val="20"/>
          <w:lang w:bidi="en-US"/>
        </w:rPr>
      </w:pPr>
    </w:p>
    <w:p w14:paraId="1304B225" w14:textId="77777777" w:rsidR="009B3C09" w:rsidRPr="006F2CB6" w:rsidRDefault="009B3C09" w:rsidP="009B3C09">
      <w:pPr>
        <w:spacing w:line="240" w:lineRule="auto"/>
        <w:jc w:val="both"/>
        <w:rPr>
          <w:rFonts w:eastAsia="Calibri"/>
          <w:sz w:val="20"/>
          <w:szCs w:val="20"/>
          <w:lang w:bidi="en-US"/>
        </w:rPr>
      </w:pPr>
      <w:r w:rsidRPr="006F2CB6">
        <w:rPr>
          <w:rFonts w:eastAsia="Calibri"/>
          <w:sz w:val="20"/>
          <w:szCs w:val="20"/>
          <w:lang w:bidi="en-US"/>
        </w:rPr>
        <w:t>Le remboursement de l’avance commence lorsque le montant cumulé des prestations exécutées atteint ou dépasse 65% du montant du bon de commande. Le remboursement s’effectue par précompte sur les sommes dues au titulaire.</w:t>
      </w:r>
    </w:p>
    <w:p w14:paraId="36330085" w14:textId="77777777" w:rsidR="009B3C09" w:rsidRPr="006F2CB6" w:rsidRDefault="009B3C09" w:rsidP="009B3C09">
      <w:pPr>
        <w:spacing w:line="240" w:lineRule="auto"/>
        <w:jc w:val="both"/>
        <w:rPr>
          <w:rFonts w:eastAsia="Calibri"/>
          <w:sz w:val="20"/>
          <w:szCs w:val="20"/>
          <w:lang w:bidi="en-US"/>
        </w:rPr>
      </w:pPr>
    </w:p>
    <w:p w14:paraId="5DA7C84E" w14:textId="77777777" w:rsidR="009B3C09" w:rsidRPr="006F2CB6" w:rsidRDefault="009B3C09" w:rsidP="009B3C09">
      <w:pPr>
        <w:spacing w:line="240" w:lineRule="auto"/>
        <w:jc w:val="both"/>
        <w:rPr>
          <w:rFonts w:eastAsia="Calibri"/>
          <w:sz w:val="20"/>
          <w:szCs w:val="20"/>
          <w:lang w:bidi="en-US"/>
        </w:rPr>
      </w:pPr>
      <w:r w:rsidRPr="006F2CB6">
        <w:rPr>
          <w:rFonts w:eastAsia="Calibri"/>
          <w:sz w:val="20"/>
          <w:szCs w:val="20"/>
          <w:lang w:bidi="en-US"/>
        </w:rPr>
        <w:t>Ce remboursement doit être terminé lorsque le montant cumulé des prestations exécutées atteint 80% du montant du bon de commande.</w:t>
      </w:r>
    </w:p>
    <w:p w14:paraId="08BC37F3" w14:textId="77777777" w:rsidR="009B3C09" w:rsidRPr="006F2CB6" w:rsidRDefault="009B3C09" w:rsidP="009B3C09">
      <w:pPr>
        <w:spacing w:line="240" w:lineRule="auto"/>
        <w:jc w:val="both"/>
        <w:rPr>
          <w:rFonts w:eastAsia="Calibri"/>
          <w:sz w:val="20"/>
          <w:szCs w:val="20"/>
          <w:lang w:bidi="en-US"/>
        </w:rPr>
      </w:pPr>
    </w:p>
    <w:p w14:paraId="37BB1010" w14:textId="77777777" w:rsidR="009B3C09" w:rsidRPr="006F2CB6" w:rsidRDefault="0088695B" w:rsidP="009B3C09">
      <w:pPr>
        <w:spacing w:line="240" w:lineRule="auto"/>
        <w:jc w:val="both"/>
        <w:rPr>
          <w:rFonts w:eastAsia="Calibri"/>
          <w:sz w:val="20"/>
          <w:szCs w:val="20"/>
          <w:lang w:bidi="en-US"/>
        </w:rPr>
      </w:pPr>
      <w:r>
        <w:rPr>
          <w:rFonts w:eastAsia="Calibri"/>
          <w:sz w:val="20"/>
          <w:szCs w:val="20"/>
          <w:lang w:bidi="en-US"/>
        </w:rPr>
        <w:t xml:space="preserve">Conformément à l’article R2191-9 du code de la commande publique </w:t>
      </w:r>
      <w:r w:rsidR="009B3C09" w:rsidRPr="006F2CB6">
        <w:rPr>
          <w:rFonts w:eastAsia="Calibri"/>
          <w:sz w:val="20"/>
          <w:szCs w:val="20"/>
          <w:lang w:bidi="en-US"/>
        </w:rPr>
        <w:t>l’avance n’est pas affectée par la mise en œuvre d’une clause de variation de prix.</w:t>
      </w:r>
    </w:p>
    <w:p w14:paraId="1E6404CA" w14:textId="77777777" w:rsidR="009B3C09" w:rsidRPr="006F2CB6" w:rsidRDefault="009B3C09" w:rsidP="009B3C09">
      <w:pPr>
        <w:spacing w:before="480" w:after="240" w:line="240" w:lineRule="auto"/>
        <w:jc w:val="both"/>
        <w:outlineLvl w:val="1"/>
        <w:rPr>
          <w:rFonts w:eastAsia="Times New Roman"/>
          <w:b/>
          <w:bCs/>
          <w:sz w:val="20"/>
          <w:szCs w:val="20"/>
          <w:lang w:bidi="en-US"/>
        </w:rPr>
      </w:pPr>
      <w:bookmarkStart w:id="65" w:name="_Toc476218161"/>
      <w:r w:rsidRPr="006F2CB6">
        <w:rPr>
          <w:rFonts w:eastAsia="Times New Roman"/>
          <w:b/>
          <w:bCs/>
          <w:sz w:val="20"/>
          <w:szCs w:val="20"/>
          <w:lang w:bidi="en-US"/>
        </w:rPr>
        <w:t>12.2. Facturation</w:t>
      </w:r>
      <w:bookmarkEnd w:id="65"/>
    </w:p>
    <w:p w14:paraId="7E187E17" w14:textId="77777777" w:rsidR="009B3C09" w:rsidRPr="006F2CB6" w:rsidRDefault="009B3C09" w:rsidP="009B3C09">
      <w:pPr>
        <w:tabs>
          <w:tab w:val="left" w:pos="2410"/>
          <w:tab w:val="left" w:pos="4536"/>
          <w:tab w:val="left" w:pos="5812"/>
        </w:tabs>
        <w:spacing w:after="200" w:line="276" w:lineRule="auto"/>
        <w:ind w:right="284"/>
        <w:jc w:val="both"/>
        <w:rPr>
          <w:rFonts w:eastAsia="Calibri"/>
          <w:sz w:val="20"/>
          <w:szCs w:val="20"/>
          <w:lang w:bidi="en-US"/>
        </w:rPr>
      </w:pPr>
      <w:r w:rsidRPr="006F2CB6">
        <w:rPr>
          <w:rFonts w:eastAsia="Calibri"/>
          <w:sz w:val="20"/>
          <w:szCs w:val="20"/>
          <w:lang w:bidi="en-US"/>
        </w:rPr>
        <w:t xml:space="preserve">Les paiements sont effectués selon les règles de la comptabilité publique, sur présentation de factures, ainsi que tous les éléments justificatifs, sur lesquelles doit figurer outre les mentions légales, les indications suivantes: </w:t>
      </w:r>
    </w:p>
    <w:p w14:paraId="0CAA27DA" w14:textId="77777777" w:rsidR="009B3C09" w:rsidRPr="006F2CB6" w:rsidRDefault="009B3C09" w:rsidP="009B3C09">
      <w:pPr>
        <w:numPr>
          <w:ilvl w:val="0"/>
          <w:numId w:val="33"/>
        </w:numPr>
        <w:tabs>
          <w:tab w:val="left" w:pos="709"/>
          <w:tab w:val="left" w:pos="4536"/>
          <w:tab w:val="left" w:pos="5812"/>
        </w:tabs>
        <w:spacing w:after="200" w:line="276" w:lineRule="auto"/>
        <w:ind w:right="284"/>
        <w:contextualSpacing/>
        <w:jc w:val="both"/>
        <w:rPr>
          <w:rFonts w:eastAsia="Calibri"/>
          <w:sz w:val="20"/>
          <w:szCs w:val="20"/>
          <w:lang w:bidi="en-US"/>
        </w:rPr>
      </w:pPr>
      <w:r w:rsidRPr="006F2CB6">
        <w:rPr>
          <w:rFonts w:eastAsia="Calibri"/>
          <w:sz w:val="20"/>
          <w:szCs w:val="20"/>
          <w:lang w:bidi="en-US"/>
        </w:rPr>
        <w:t>Le numéro du bon de commande,</w:t>
      </w:r>
    </w:p>
    <w:p w14:paraId="76C79475" w14:textId="77777777" w:rsidR="009B3C09" w:rsidRPr="006F2CB6" w:rsidRDefault="009B3C09" w:rsidP="009B3C09">
      <w:pPr>
        <w:numPr>
          <w:ilvl w:val="0"/>
          <w:numId w:val="33"/>
        </w:numPr>
        <w:tabs>
          <w:tab w:val="left" w:pos="709"/>
          <w:tab w:val="left" w:pos="4536"/>
          <w:tab w:val="left" w:pos="5812"/>
        </w:tabs>
        <w:spacing w:after="200" w:line="276" w:lineRule="auto"/>
        <w:ind w:right="284"/>
        <w:contextualSpacing/>
        <w:jc w:val="both"/>
        <w:rPr>
          <w:rFonts w:eastAsia="Calibri"/>
          <w:sz w:val="20"/>
          <w:szCs w:val="20"/>
          <w:lang w:bidi="en-US"/>
        </w:rPr>
      </w:pPr>
      <w:r w:rsidRPr="006F2CB6">
        <w:rPr>
          <w:rFonts w:eastAsia="Calibri"/>
          <w:sz w:val="20"/>
          <w:szCs w:val="20"/>
          <w:lang w:bidi="en-US"/>
        </w:rPr>
        <w:t>La date et le numéro de la facture</w:t>
      </w:r>
    </w:p>
    <w:p w14:paraId="61974A88" w14:textId="77777777" w:rsidR="009B3C09" w:rsidRPr="006F2CB6" w:rsidRDefault="009B3C09" w:rsidP="009B3C09">
      <w:pPr>
        <w:numPr>
          <w:ilvl w:val="0"/>
          <w:numId w:val="33"/>
        </w:numPr>
        <w:tabs>
          <w:tab w:val="left" w:pos="709"/>
          <w:tab w:val="left" w:pos="4536"/>
          <w:tab w:val="left" w:pos="5812"/>
        </w:tabs>
        <w:spacing w:after="200" w:line="276" w:lineRule="auto"/>
        <w:ind w:right="284"/>
        <w:contextualSpacing/>
        <w:jc w:val="both"/>
        <w:rPr>
          <w:rFonts w:eastAsia="Calibri"/>
          <w:sz w:val="20"/>
          <w:szCs w:val="20"/>
          <w:lang w:bidi="en-US"/>
        </w:rPr>
      </w:pPr>
      <w:r w:rsidRPr="006F2CB6">
        <w:rPr>
          <w:rFonts w:eastAsia="Calibri"/>
          <w:sz w:val="20"/>
          <w:szCs w:val="20"/>
          <w:lang w:bidi="en-US"/>
        </w:rPr>
        <w:t>Les références du marché</w:t>
      </w:r>
    </w:p>
    <w:p w14:paraId="04133154" w14:textId="77777777" w:rsidR="009B3C09" w:rsidRPr="006F2CB6" w:rsidRDefault="009B3C09" w:rsidP="009B3C09">
      <w:pPr>
        <w:numPr>
          <w:ilvl w:val="0"/>
          <w:numId w:val="33"/>
        </w:numPr>
        <w:tabs>
          <w:tab w:val="left" w:pos="709"/>
          <w:tab w:val="left" w:pos="4536"/>
          <w:tab w:val="left" w:pos="5812"/>
        </w:tabs>
        <w:spacing w:after="200" w:line="276" w:lineRule="auto"/>
        <w:ind w:right="284"/>
        <w:contextualSpacing/>
        <w:jc w:val="both"/>
        <w:rPr>
          <w:rFonts w:eastAsia="Calibri"/>
          <w:sz w:val="20"/>
          <w:szCs w:val="20"/>
          <w:lang w:bidi="en-US"/>
        </w:rPr>
      </w:pPr>
      <w:r w:rsidRPr="006F2CB6">
        <w:rPr>
          <w:rFonts w:eastAsia="Calibri"/>
          <w:sz w:val="20"/>
          <w:szCs w:val="20"/>
          <w:lang w:bidi="en-US"/>
        </w:rPr>
        <w:t>Le nom, l’adresse du créancier et son numéro SIRET</w:t>
      </w:r>
    </w:p>
    <w:p w14:paraId="6F5828E6" w14:textId="77777777" w:rsidR="009B3C09" w:rsidRPr="006F2CB6" w:rsidRDefault="009B3C09" w:rsidP="009B3C09">
      <w:pPr>
        <w:numPr>
          <w:ilvl w:val="0"/>
          <w:numId w:val="33"/>
        </w:numPr>
        <w:tabs>
          <w:tab w:val="left" w:pos="709"/>
          <w:tab w:val="left" w:pos="4536"/>
          <w:tab w:val="left" w:pos="5812"/>
        </w:tabs>
        <w:spacing w:after="200" w:line="276" w:lineRule="auto"/>
        <w:ind w:right="284"/>
        <w:contextualSpacing/>
        <w:jc w:val="both"/>
        <w:rPr>
          <w:rFonts w:eastAsia="Calibri"/>
          <w:sz w:val="20"/>
          <w:szCs w:val="20"/>
          <w:lang w:bidi="en-US"/>
        </w:rPr>
      </w:pPr>
      <w:r w:rsidRPr="006F2CB6">
        <w:rPr>
          <w:rFonts w:eastAsia="Calibri"/>
          <w:sz w:val="20"/>
          <w:szCs w:val="20"/>
          <w:lang w:bidi="en-US"/>
        </w:rPr>
        <w:t>Le numéro du compte bancaire, identique à celui précisé sur l’offre</w:t>
      </w:r>
    </w:p>
    <w:p w14:paraId="2425E10A" w14:textId="77777777" w:rsidR="009B3C09" w:rsidRPr="006F2CB6" w:rsidRDefault="009B3C09" w:rsidP="009B3C09">
      <w:pPr>
        <w:numPr>
          <w:ilvl w:val="0"/>
          <w:numId w:val="33"/>
        </w:numPr>
        <w:tabs>
          <w:tab w:val="left" w:pos="709"/>
          <w:tab w:val="left" w:pos="4536"/>
          <w:tab w:val="left" w:pos="5812"/>
        </w:tabs>
        <w:spacing w:after="200" w:line="276" w:lineRule="auto"/>
        <w:ind w:right="284"/>
        <w:contextualSpacing/>
        <w:jc w:val="both"/>
        <w:rPr>
          <w:rFonts w:eastAsia="Calibri"/>
          <w:sz w:val="20"/>
          <w:szCs w:val="20"/>
          <w:lang w:bidi="en-US"/>
        </w:rPr>
      </w:pPr>
      <w:r w:rsidRPr="006F2CB6">
        <w:rPr>
          <w:rFonts w:eastAsia="Calibri"/>
          <w:sz w:val="20"/>
          <w:szCs w:val="20"/>
          <w:lang w:bidi="en-US"/>
        </w:rPr>
        <w:t>La désignation des prestations</w:t>
      </w:r>
    </w:p>
    <w:p w14:paraId="5C36FC3F" w14:textId="77777777" w:rsidR="009B3C09" w:rsidRPr="006F2CB6" w:rsidRDefault="009B3C09" w:rsidP="009B3C09">
      <w:pPr>
        <w:numPr>
          <w:ilvl w:val="0"/>
          <w:numId w:val="33"/>
        </w:numPr>
        <w:tabs>
          <w:tab w:val="left" w:pos="709"/>
          <w:tab w:val="left" w:pos="4536"/>
          <w:tab w:val="left" w:pos="5812"/>
        </w:tabs>
        <w:spacing w:after="200" w:line="276" w:lineRule="auto"/>
        <w:ind w:right="284"/>
        <w:contextualSpacing/>
        <w:jc w:val="both"/>
        <w:rPr>
          <w:rFonts w:eastAsia="Calibri"/>
          <w:sz w:val="20"/>
          <w:szCs w:val="20"/>
          <w:lang w:bidi="en-US"/>
        </w:rPr>
      </w:pPr>
      <w:r w:rsidRPr="006F2CB6">
        <w:rPr>
          <w:rFonts w:eastAsia="Calibri"/>
          <w:sz w:val="20"/>
          <w:szCs w:val="20"/>
          <w:lang w:bidi="en-US"/>
        </w:rPr>
        <w:t>Le montant HT et TTC de la prestation exécutée</w:t>
      </w:r>
    </w:p>
    <w:p w14:paraId="4477DEE5" w14:textId="77777777" w:rsidR="009B3C09" w:rsidRPr="006F2CB6" w:rsidRDefault="009B3C09" w:rsidP="009B3C09">
      <w:pPr>
        <w:numPr>
          <w:ilvl w:val="0"/>
          <w:numId w:val="33"/>
        </w:numPr>
        <w:tabs>
          <w:tab w:val="left" w:pos="709"/>
          <w:tab w:val="left" w:pos="4536"/>
          <w:tab w:val="left" w:pos="5812"/>
        </w:tabs>
        <w:spacing w:after="200" w:line="276" w:lineRule="auto"/>
        <w:ind w:right="284"/>
        <w:contextualSpacing/>
        <w:jc w:val="both"/>
        <w:rPr>
          <w:rFonts w:eastAsia="Calibri"/>
          <w:sz w:val="20"/>
          <w:szCs w:val="20"/>
          <w:lang w:bidi="en-US"/>
        </w:rPr>
      </w:pPr>
      <w:r w:rsidRPr="006F2CB6">
        <w:rPr>
          <w:rFonts w:eastAsia="Calibri"/>
          <w:sz w:val="20"/>
          <w:szCs w:val="20"/>
          <w:lang w:bidi="en-US"/>
        </w:rPr>
        <w:t>La période d’exécution de la prestation</w:t>
      </w:r>
    </w:p>
    <w:p w14:paraId="45AEC125" w14:textId="77777777" w:rsidR="009B3C09" w:rsidRPr="006F2CB6" w:rsidRDefault="009B3C09" w:rsidP="009B3C09">
      <w:pPr>
        <w:numPr>
          <w:ilvl w:val="0"/>
          <w:numId w:val="33"/>
        </w:numPr>
        <w:tabs>
          <w:tab w:val="left" w:pos="709"/>
          <w:tab w:val="left" w:pos="4536"/>
          <w:tab w:val="left" w:pos="5812"/>
        </w:tabs>
        <w:spacing w:after="200" w:line="276" w:lineRule="auto"/>
        <w:ind w:right="284"/>
        <w:contextualSpacing/>
        <w:jc w:val="both"/>
        <w:rPr>
          <w:rFonts w:eastAsia="Calibri"/>
          <w:sz w:val="20"/>
          <w:szCs w:val="20"/>
          <w:lang w:bidi="en-US"/>
        </w:rPr>
      </w:pPr>
      <w:r w:rsidRPr="006F2CB6">
        <w:rPr>
          <w:rFonts w:eastAsia="Calibri"/>
          <w:sz w:val="20"/>
          <w:szCs w:val="20"/>
          <w:lang w:bidi="en-US"/>
        </w:rPr>
        <w:t>Le taux et le montant de la TVA.</w:t>
      </w:r>
    </w:p>
    <w:p w14:paraId="5C348CFE" w14:textId="77777777" w:rsidR="009B3C09" w:rsidRPr="006F2CB6" w:rsidRDefault="009B3C09" w:rsidP="009B3C09">
      <w:pPr>
        <w:spacing w:line="240" w:lineRule="auto"/>
        <w:jc w:val="both"/>
        <w:rPr>
          <w:rFonts w:eastAsia="Times New Roman"/>
          <w:sz w:val="20"/>
          <w:szCs w:val="20"/>
          <w:lang w:bidi="en-US"/>
        </w:rPr>
      </w:pPr>
    </w:p>
    <w:p w14:paraId="6711E355" w14:textId="77777777" w:rsidR="009B3C09" w:rsidRPr="006F2CB6" w:rsidRDefault="009B3C09" w:rsidP="009B3C09">
      <w:pPr>
        <w:tabs>
          <w:tab w:val="left" w:pos="2410"/>
          <w:tab w:val="left" w:pos="4536"/>
          <w:tab w:val="left" w:pos="5812"/>
        </w:tabs>
        <w:spacing w:line="240" w:lineRule="auto"/>
        <w:ind w:right="284"/>
        <w:jc w:val="both"/>
        <w:rPr>
          <w:rFonts w:eastAsia="Times New Roman"/>
          <w:sz w:val="20"/>
          <w:szCs w:val="20"/>
          <w:lang w:bidi="en-US"/>
        </w:rPr>
      </w:pPr>
      <w:r w:rsidRPr="006F2CB6">
        <w:rPr>
          <w:rFonts w:eastAsia="Times New Roman"/>
          <w:sz w:val="20"/>
          <w:szCs w:val="20"/>
          <w:lang w:bidi="en-US"/>
        </w:rPr>
        <w:t>Les factures sont :</w:t>
      </w:r>
    </w:p>
    <w:p w14:paraId="344B25C5" w14:textId="77777777" w:rsidR="009B3C09" w:rsidRPr="006F2CB6" w:rsidRDefault="009B3C09" w:rsidP="009B3C09">
      <w:pPr>
        <w:tabs>
          <w:tab w:val="left" w:pos="2410"/>
          <w:tab w:val="left" w:pos="4536"/>
          <w:tab w:val="left" w:pos="5812"/>
        </w:tabs>
        <w:spacing w:line="240" w:lineRule="auto"/>
        <w:ind w:right="284"/>
        <w:jc w:val="both"/>
        <w:rPr>
          <w:rFonts w:eastAsia="Times New Roman"/>
          <w:sz w:val="20"/>
          <w:szCs w:val="20"/>
          <w:lang w:bidi="en-US"/>
        </w:rPr>
      </w:pPr>
    </w:p>
    <w:p w14:paraId="41F4D401" w14:textId="77777777" w:rsidR="009B3C09" w:rsidRPr="006F2CB6" w:rsidRDefault="009B3C09" w:rsidP="009B3C09">
      <w:pPr>
        <w:numPr>
          <w:ilvl w:val="0"/>
          <w:numId w:val="33"/>
        </w:numPr>
        <w:spacing w:line="240" w:lineRule="auto"/>
        <w:ind w:right="227"/>
        <w:jc w:val="both"/>
        <w:rPr>
          <w:rFonts w:eastAsia="Times New Roman"/>
          <w:sz w:val="20"/>
          <w:szCs w:val="20"/>
          <w:lang w:eastAsia="fr-FR"/>
        </w:rPr>
      </w:pPr>
      <w:r w:rsidRPr="006F2CB6">
        <w:rPr>
          <w:rFonts w:eastAsia="Calibri"/>
          <w:b/>
          <w:sz w:val="20"/>
          <w:szCs w:val="20"/>
          <w:lang w:eastAsia="fr-FR"/>
        </w:rPr>
        <w:t>soit de préférence sous format dématérialisé directement dans le logiciel Chorus</w:t>
      </w:r>
      <w:r w:rsidRPr="006F2CB6">
        <w:rPr>
          <w:rFonts w:eastAsia="Calibri"/>
          <w:sz w:val="20"/>
          <w:szCs w:val="20"/>
          <w:lang w:eastAsia="fr-FR"/>
        </w:rPr>
        <w:t xml:space="preserve"> à l’adresse suivante : </w:t>
      </w:r>
      <w:hyperlink r:id="rId8" w:history="1">
        <w:r w:rsidRPr="006F2CB6">
          <w:rPr>
            <w:rFonts w:eastAsia="Times New Roman"/>
            <w:b/>
            <w:color w:val="0000FF"/>
            <w:sz w:val="20"/>
            <w:szCs w:val="20"/>
            <w:u w:val="single"/>
            <w:lang w:eastAsia="fr-FR"/>
          </w:rPr>
          <w:t>https://chorus-pro.gouv.fr</w:t>
        </w:r>
      </w:hyperlink>
    </w:p>
    <w:p w14:paraId="6875F13E" w14:textId="77777777" w:rsidR="009B3C09" w:rsidRPr="006F2CB6" w:rsidRDefault="009B3C09" w:rsidP="009B3C09">
      <w:pPr>
        <w:autoSpaceDE w:val="0"/>
        <w:autoSpaceDN w:val="0"/>
        <w:adjustRightInd w:val="0"/>
        <w:spacing w:line="240" w:lineRule="auto"/>
        <w:ind w:left="720"/>
        <w:contextualSpacing/>
        <w:jc w:val="both"/>
        <w:rPr>
          <w:rFonts w:eastAsia="Calibri"/>
          <w:sz w:val="20"/>
          <w:szCs w:val="20"/>
          <w:lang w:bidi="en-US"/>
        </w:rPr>
      </w:pPr>
    </w:p>
    <w:p w14:paraId="0FB4D149" w14:textId="77777777" w:rsidR="009B3C09" w:rsidRPr="006F2CB6" w:rsidRDefault="009B3C09" w:rsidP="009B3C09">
      <w:pPr>
        <w:spacing w:line="240" w:lineRule="auto"/>
        <w:ind w:left="1418" w:right="227"/>
        <w:jc w:val="both"/>
        <w:rPr>
          <w:rFonts w:eastAsia="Times New Roman"/>
          <w:sz w:val="20"/>
          <w:szCs w:val="20"/>
          <w:lang w:eastAsia="fr-FR"/>
        </w:rPr>
      </w:pPr>
      <w:r w:rsidRPr="006F2CB6">
        <w:rPr>
          <w:rFonts w:eastAsia="Calibri"/>
          <w:sz w:val="20"/>
          <w:szCs w:val="20"/>
          <w:lang w:eastAsia="fr-FR"/>
        </w:rPr>
        <w:t xml:space="preserve">Les éléments descriptifs, le kit de raccordement technique et les spécifications du format normalisé d'échange de ce mode de transmission sont accessibles sur le portail CHORUS factures accessible à l'adresse </w:t>
      </w:r>
      <w:hyperlink r:id="rId9" w:history="1">
        <w:r w:rsidRPr="006F2CB6">
          <w:rPr>
            <w:rFonts w:eastAsia="Times New Roman"/>
            <w:b/>
            <w:color w:val="0000FF"/>
            <w:sz w:val="20"/>
            <w:szCs w:val="20"/>
            <w:u w:val="single"/>
            <w:lang w:eastAsia="fr-FR"/>
          </w:rPr>
          <w:t>https://chorus-pro.gouv.fr</w:t>
        </w:r>
      </w:hyperlink>
      <w:r w:rsidRPr="006F2CB6">
        <w:rPr>
          <w:rFonts w:eastAsia="Calibri"/>
          <w:sz w:val="20"/>
          <w:szCs w:val="20"/>
          <w:lang w:eastAsia="fr-FR"/>
        </w:rPr>
        <w:t xml:space="preserve">. </w:t>
      </w:r>
    </w:p>
    <w:p w14:paraId="26CD975E" w14:textId="77777777" w:rsidR="009B3C09" w:rsidRPr="006F2CB6" w:rsidRDefault="009B3C09" w:rsidP="009B3C09">
      <w:pPr>
        <w:spacing w:line="240" w:lineRule="auto"/>
        <w:jc w:val="both"/>
        <w:rPr>
          <w:rFonts w:eastAsia="Times New Roman"/>
          <w:sz w:val="20"/>
          <w:szCs w:val="20"/>
          <w:lang w:bidi="en-US"/>
        </w:rPr>
      </w:pPr>
    </w:p>
    <w:p w14:paraId="3834AD51" w14:textId="77777777" w:rsidR="009B3C09" w:rsidRPr="006F2CB6" w:rsidRDefault="009B3C09" w:rsidP="009B3C09">
      <w:pPr>
        <w:autoSpaceDE w:val="0"/>
        <w:autoSpaceDN w:val="0"/>
        <w:adjustRightInd w:val="0"/>
        <w:spacing w:line="240" w:lineRule="auto"/>
        <w:jc w:val="both"/>
        <w:rPr>
          <w:rFonts w:eastAsia="Times New Roman"/>
          <w:iCs/>
          <w:sz w:val="20"/>
          <w:szCs w:val="20"/>
          <w:lang w:bidi="en-US"/>
        </w:rPr>
      </w:pPr>
      <w:r w:rsidRPr="006F2CB6">
        <w:rPr>
          <w:rFonts w:eastAsia="Times New Roman"/>
          <w:iCs/>
          <w:sz w:val="20"/>
          <w:szCs w:val="20"/>
          <w:lang w:bidi="en-US"/>
        </w:rPr>
        <w:t xml:space="preserve">En cas de changement de raison sociale ou de RIB, le titulaire est tenu d’en informer </w:t>
      </w:r>
      <w:r w:rsidRPr="006F2CB6">
        <w:rPr>
          <w:rFonts w:eastAsia="Times New Roman"/>
          <w:bCs/>
          <w:iCs/>
          <w:sz w:val="20"/>
          <w:szCs w:val="20"/>
          <w:lang w:bidi="en-US"/>
        </w:rPr>
        <w:t xml:space="preserve">expressément </w:t>
      </w:r>
      <w:r w:rsidRPr="006F2CB6">
        <w:rPr>
          <w:rFonts w:eastAsia="Times New Roman"/>
          <w:iCs/>
          <w:sz w:val="20"/>
          <w:szCs w:val="20"/>
          <w:lang w:bidi="en-US"/>
        </w:rPr>
        <w:t xml:space="preserve">le SIEC </w:t>
      </w:r>
      <w:r w:rsidRPr="006F2CB6">
        <w:rPr>
          <w:rFonts w:eastAsia="Times New Roman"/>
          <w:bCs/>
          <w:iCs/>
          <w:sz w:val="20"/>
          <w:szCs w:val="20"/>
          <w:lang w:bidi="en-US"/>
        </w:rPr>
        <w:t xml:space="preserve">par courrier postal et fournir </w:t>
      </w:r>
      <w:r w:rsidRPr="006F2CB6">
        <w:rPr>
          <w:rFonts w:eastAsia="Times New Roman"/>
          <w:sz w:val="20"/>
          <w:szCs w:val="20"/>
          <w:lang w:bidi="en-US"/>
        </w:rPr>
        <w:t>les documents afférents à ces modifications (extrait des annonces légales, nouveau K-BIS et RIB)</w:t>
      </w:r>
      <w:r w:rsidRPr="006F2CB6">
        <w:rPr>
          <w:rFonts w:eastAsia="Times New Roman"/>
          <w:iCs/>
          <w:sz w:val="20"/>
          <w:szCs w:val="20"/>
          <w:lang w:bidi="en-US"/>
        </w:rPr>
        <w:t>.</w:t>
      </w:r>
    </w:p>
    <w:p w14:paraId="57E9D0CB" w14:textId="77777777" w:rsidR="009B3C09" w:rsidRPr="006F2CB6" w:rsidRDefault="009B3C09" w:rsidP="009B3C09">
      <w:pPr>
        <w:spacing w:before="480" w:after="240" w:line="240" w:lineRule="auto"/>
        <w:jc w:val="both"/>
        <w:outlineLvl w:val="1"/>
        <w:rPr>
          <w:rFonts w:eastAsia="Times New Roman"/>
          <w:b/>
          <w:bCs/>
          <w:sz w:val="20"/>
          <w:szCs w:val="20"/>
          <w:lang w:bidi="en-US"/>
        </w:rPr>
      </w:pPr>
      <w:bookmarkStart w:id="66" w:name="_Toc464566827"/>
      <w:bookmarkStart w:id="67" w:name="_Toc466992775"/>
      <w:bookmarkStart w:id="68" w:name="_Toc476218162"/>
      <w:r w:rsidRPr="006F2CB6">
        <w:rPr>
          <w:rFonts w:eastAsia="Times New Roman"/>
          <w:b/>
          <w:bCs/>
          <w:sz w:val="20"/>
          <w:szCs w:val="20"/>
          <w:lang w:bidi="en-US"/>
        </w:rPr>
        <w:lastRenderedPageBreak/>
        <w:t>12.3. Paiement</w:t>
      </w:r>
      <w:bookmarkEnd w:id="66"/>
      <w:bookmarkEnd w:id="67"/>
      <w:bookmarkEnd w:id="68"/>
    </w:p>
    <w:p w14:paraId="3FFBE9D1" w14:textId="77777777" w:rsidR="00AE65D5" w:rsidRPr="00AE65D5" w:rsidRDefault="00AE65D5" w:rsidP="00AE65D5">
      <w:pPr>
        <w:pStyle w:val="Corpsdetexte"/>
        <w:ind w:right="388"/>
        <w:jc w:val="both"/>
        <w:rPr>
          <w:sz w:val="20"/>
          <w:szCs w:val="20"/>
        </w:rPr>
      </w:pPr>
      <w:r w:rsidRPr="00AE65D5">
        <w:rPr>
          <w:sz w:val="20"/>
          <w:szCs w:val="20"/>
        </w:rPr>
        <w:t>Conformément à la loi n°2013-100 du 28 janvier 2013 portant diverses dispositions d’adaptation de la</w:t>
      </w:r>
      <w:r w:rsidRPr="00AE65D5">
        <w:rPr>
          <w:spacing w:val="1"/>
          <w:sz w:val="20"/>
          <w:szCs w:val="20"/>
        </w:rPr>
        <w:t xml:space="preserve"> </w:t>
      </w:r>
      <w:r w:rsidRPr="00AE65D5">
        <w:rPr>
          <w:sz w:val="20"/>
          <w:szCs w:val="20"/>
        </w:rPr>
        <w:t>législation au droit de l’Union européenne en matière économique et financière et à son décret</w:t>
      </w:r>
      <w:r w:rsidRPr="00AE65D5">
        <w:rPr>
          <w:spacing w:val="1"/>
          <w:sz w:val="20"/>
          <w:szCs w:val="20"/>
        </w:rPr>
        <w:t xml:space="preserve"> </w:t>
      </w:r>
      <w:r w:rsidRPr="00AE65D5">
        <w:rPr>
          <w:sz w:val="20"/>
          <w:szCs w:val="20"/>
        </w:rPr>
        <w:t>d’application n°2013-269 du 29 mars 2013 relatif à la lutte contre les retards de paiement dans les</w:t>
      </w:r>
      <w:r w:rsidRPr="00AE65D5">
        <w:rPr>
          <w:spacing w:val="1"/>
          <w:sz w:val="20"/>
          <w:szCs w:val="20"/>
        </w:rPr>
        <w:t xml:space="preserve"> </w:t>
      </w:r>
      <w:r w:rsidRPr="00AE65D5">
        <w:rPr>
          <w:sz w:val="20"/>
          <w:szCs w:val="20"/>
        </w:rPr>
        <w:t>contrats</w:t>
      </w:r>
      <w:r w:rsidRPr="00AE65D5">
        <w:rPr>
          <w:spacing w:val="-9"/>
          <w:sz w:val="20"/>
          <w:szCs w:val="20"/>
        </w:rPr>
        <w:t xml:space="preserve"> </w:t>
      </w:r>
      <w:r w:rsidRPr="00AE65D5">
        <w:rPr>
          <w:sz w:val="20"/>
          <w:szCs w:val="20"/>
        </w:rPr>
        <w:t>de</w:t>
      </w:r>
      <w:r w:rsidRPr="00AE65D5">
        <w:rPr>
          <w:spacing w:val="-8"/>
          <w:sz w:val="20"/>
          <w:szCs w:val="20"/>
        </w:rPr>
        <w:t xml:space="preserve"> </w:t>
      </w:r>
      <w:r w:rsidRPr="00AE65D5">
        <w:rPr>
          <w:sz w:val="20"/>
          <w:szCs w:val="20"/>
        </w:rPr>
        <w:t>la</w:t>
      </w:r>
      <w:r w:rsidRPr="00AE65D5">
        <w:rPr>
          <w:spacing w:val="-10"/>
          <w:sz w:val="20"/>
          <w:szCs w:val="20"/>
        </w:rPr>
        <w:t xml:space="preserve"> </w:t>
      </w:r>
      <w:r w:rsidRPr="00AE65D5">
        <w:rPr>
          <w:sz w:val="20"/>
          <w:szCs w:val="20"/>
        </w:rPr>
        <w:t>commande</w:t>
      </w:r>
      <w:r w:rsidRPr="00AE65D5">
        <w:rPr>
          <w:spacing w:val="-8"/>
          <w:sz w:val="20"/>
          <w:szCs w:val="20"/>
        </w:rPr>
        <w:t xml:space="preserve"> </w:t>
      </w:r>
      <w:r w:rsidRPr="00AE65D5">
        <w:rPr>
          <w:sz w:val="20"/>
          <w:szCs w:val="20"/>
        </w:rPr>
        <w:t>publique,</w:t>
      </w:r>
      <w:r w:rsidRPr="00AE65D5">
        <w:rPr>
          <w:spacing w:val="-7"/>
          <w:sz w:val="20"/>
          <w:szCs w:val="20"/>
        </w:rPr>
        <w:t xml:space="preserve"> </w:t>
      </w:r>
      <w:r w:rsidRPr="00AE65D5">
        <w:rPr>
          <w:sz w:val="20"/>
          <w:szCs w:val="20"/>
        </w:rPr>
        <w:t>la</w:t>
      </w:r>
      <w:r w:rsidRPr="00AE65D5">
        <w:rPr>
          <w:spacing w:val="-8"/>
          <w:sz w:val="20"/>
          <w:szCs w:val="20"/>
        </w:rPr>
        <w:t xml:space="preserve"> </w:t>
      </w:r>
      <w:r w:rsidRPr="00AE65D5">
        <w:rPr>
          <w:sz w:val="20"/>
          <w:szCs w:val="20"/>
        </w:rPr>
        <w:t>personne</w:t>
      </w:r>
      <w:r w:rsidRPr="00AE65D5">
        <w:rPr>
          <w:spacing w:val="-6"/>
          <w:sz w:val="20"/>
          <w:szCs w:val="20"/>
        </w:rPr>
        <w:t xml:space="preserve"> </w:t>
      </w:r>
      <w:r w:rsidRPr="00AE65D5">
        <w:rPr>
          <w:sz w:val="20"/>
          <w:szCs w:val="20"/>
        </w:rPr>
        <w:t>publique</w:t>
      </w:r>
      <w:r w:rsidRPr="00AE65D5">
        <w:rPr>
          <w:spacing w:val="-10"/>
          <w:sz w:val="20"/>
          <w:szCs w:val="20"/>
        </w:rPr>
        <w:t xml:space="preserve"> </w:t>
      </w:r>
      <w:r w:rsidRPr="00AE65D5">
        <w:rPr>
          <w:sz w:val="20"/>
          <w:szCs w:val="20"/>
        </w:rPr>
        <w:t>procède</w:t>
      </w:r>
      <w:r w:rsidRPr="00AE65D5">
        <w:rPr>
          <w:spacing w:val="-10"/>
          <w:sz w:val="20"/>
          <w:szCs w:val="20"/>
        </w:rPr>
        <w:t xml:space="preserve"> </w:t>
      </w:r>
      <w:r w:rsidRPr="00AE65D5">
        <w:rPr>
          <w:sz w:val="20"/>
          <w:szCs w:val="20"/>
        </w:rPr>
        <w:t>au</w:t>
      </w:r>
      <w:r w:rsidRPr="00AE65D5">
        <w:rPr>
          <w:spacing w:val="-9"/>
          <w:sz w:val="20"/>
          <w:szCs w:val="20"/>
        </w:rPr>
        <w:t xml:space="preserve"> </w:t>
      </w:r>
      <w:r w:rsidRPr="00AE65D5">
        <w:rPr>
          <w:sz w:val="20"/>
          <w:szCs w:val="20"/>
        </w:rPr>
        <w:t>paiement</w:t>
      </w:r>
      <w:r w:rsidRPr="00AE65D5">
        <w:rPr>
          <w:spacing w:val="-9"/>
          <w:sz w:val="20"/>
          <w:szCs w:val="20"/>
        </w:rPr>
        <w:t xml:space="preserve"> </w:t>
      </w:r>
      <w:r w:rsidRPr="00AE65D5">
        <w:rPr>
          <w:sz w:val="20"/>
          <w:szCs w:val="20"/>
        </w:rPr>
        <w:t>des</w:t>
      </w:r>
      <w:r w:rsidRPr="00AE65D5">
        <w:rPr>
          <w:spacing w:val="-6"/>
          <w:sz w:val="20"/>
          <w:szCs w:val="20"/>
        </w:rPr>
        <w:t xml:space="preserve"> </w:t>
      </w:r>
      <w:r w:rsidRPr="00AE65D5">
        <w:rPr>
          <w:sz w:val="20"/>
          <w:szCs w:val="20"/>
        </w:rPr>
        <w:t>sommes</w:t>
      </w:r>
      <w:r w:rsidRPr="00AE65D5">
        <w:rPr>
          <w:spacing w:val="-8"/>
          <w:sz w:val="20"/>
          <w:szCs w:val="20"/>
        </w:rPr>
        <w:t xml:space="preserve"> </w:t>
      </w:r>
      <w:r w:rsidRPr="00AE65D5">
        <w:rPr>
          <w:sz w:val="20"/>
          <w:szCs w:val="20"/>
        </w:rPr>
        <w:t>dues</w:t>
      </w:r>
      <w:r w:rsidRPr="00AE65D5">
        <w:rPr>
          <w:spacing w:val="-5"/>
          <w:sz w:val="20"/>
          <w:szCs w:val="20"/>
        </w:rPr>
        <w:t xml:space="preserve"> </w:t>
      </w:r>
      <w:r w:rsidRPr="00AE65D5">
        <w:rPr>
          <w:sz w:val="20"/>
          <w:szCs w:val="20"/>
        </w:rPr>
        <w:t>dans</w:t>
      </w:r>
      <w:r w:rsidRPr="00AE65D5">
        <w:rPr>
          <w:spacing w:val="-54"/>
          <w:sz w:val="20"/>
          <w:szCs w:val="20"/>
        </w:rPr>
        <w:t xml:space="preserve"> </w:t>
      </w:r>
      <w:r w:rsidRPr="00AE65D5">
        <w:rPr>
          <w:sz w:val="20"/>
          <w:szCs w:val="20"/>
        </w:rPr>
        <w:t xml:space="preserve"> le délai de 30 jours à compter de la réception par la Division des affaires financières du SIEC de la</w:t>
      </w:r>
      <w:r w:rsidRPr="00AE65D5">
        <w:rPr>
          <w:spacing w:val="1"/>
          <w:sz w:val="20"/>
          <w:szCs w:val="20"/>
        </w:rPr>
        <w:t xml:space="preserve"> </w:t>
      </w:r>
      <w:r w:rsidRPr="00AE65D5">
        <w:rPr>
          <w:sz w:val="20"/>
          <w:szCs w:val="20"/>
        </w:rPr>
        <w:t>demande</w:t>
      </w:r>
      <w:r w:rsidRPr="00AE65D5">
        <w:rPr>
          <w:spacing w:val="-2"/>
          <w:sz w:val="20"/>
          <w:szCs w:val="20"/>
        </w:rPr>
        <w:t xml:space="preserve"> </w:t>
      </w:r>
      <w:r w:rsidRPr="00AE65D5">
        <w:rPr>
          <w:sz w:val="20"/>
          <w:szCs w:val="20"/>
        </w:rPr>
        <w:t>de</w:t>
      </w:r>
      <w:r w:rsidRPr="00AE65D5">
        <w:rPr>
          <w:spacing w:val="-1"/>
          <w:sz w:val="20"/>
          <w:szCs w:val="20"/>
        </w:rPr>
        <w:t xml:space="preserve"> </w:t>
      </w:r>
      <w:r w:rsidRPr="00AE65D5">
        <w:rPr>
          <w:sz w:val="20"/>
          <w:szCs w:val="20"/>
        </w:rPr>
        <w:t>règlement.</w:t>
      </w:r>
    </w:p>
    <w:p w14:paraId="3E45CA3F" w14:textId="77777777" w:rsidR="00AE65D5" w:rsidRPr="00AE65D5" w:rsidRDefault="00AE65D5" w:rsidP="00AE65D5">
      <w:pPr>
        <w:pStyle w:val="Corpsdetexte"/>
        <w:ind w:right="420"/>
        <w:rPr>
          <w:sz w:val="20"/>
          <w:szCs w:val="20"/>
        </w:rPr>
      </w:pPr>
      <w:r w:rsidRPr="00AE65D5">
        <w:rPr>
          <w:sz w:val="20"/>
          <w:szCs w:val="20"/>
        </w:rPr>
        <w:t>Le défaut de paiement dans le délai prévu ci-dessus fait courir de plein droit et sans autres formalités,</w:t>
      </w:r>
      <w:r w:rsidRPr="00AE65D5">
        <w:rPr>
          <w:spacing w:val="-53"/>
          <w:sz w:val="20"/>
          <w:szCs w:val="20"/>
        </w:rPr>
        <w:t xml:space="preserve"> </w:t>
      </w:r>
      <w:r w:rsidRPr="00AE65D5">
        <w:rPr>
          <w:sz w:val="20"/>
          <w:szCs w:val="20"/>
        </w:rPr>
        <w:t>des</w:t>
      </w:r>
      <w:r w:rsidRPr="00AE65D5">
        <w:rPr>
          <w:spacing w:val="-1"/>
          <w:sz w:val="20"/>
          <w:szCs w:val="20"/>
        </w:rPr>
        <w:t xml:space="preserve"> </w:t>
      </w:r>
      <w:r w:rsidRPr="00AE65D5">
        <w:rPr>
          <w:sz w:val="20"/>
          <w:szCs w:val="20"/>
        </w:rPr>
        <w:t>intérêts moratoires au</w:t>
      </w:r>
      <w:r w:rsidRPr="00AE65D5">
        <w:rPr>
          <w:spacing w:val="3"/>
          <w:sz w:val="20"/>
          <w:szCs w:val="20"/>
        </w:rPr>
        <w:t xml:space="preserve"> </w:t>
      </w:r>
      <w:r w:rsidRPr="00AE65D5">
        <w:rPr>
          <w:sz w:val="20"/>
          <w:szCs w:val="20"/>
        </w:rPr>
        <w:t>bénéfice</w:t>
      </w:r>
      <w:r w:rsidRPr="00AE65D5">
        <w:rPr>
          <w:spacing w:val="1"/>
          <w:sz w:val="20"/>
          <w:szCs w:val="20"/>
        </w:rPr>
        <w:t xml:space="preserve"> </w:t>
      </w:r>
      <w:r w:rsidRPr="00AE65D5">
        <w:rPr>
          <w:sz w:val="20"/>
          <w:szCs w:val="20"/>
        </w:rPr>
        <w:t>du</w:t>
      </w:r>
      <w:r w:rsidRPr="00AE65D5">
        <w:rPr>
          <w:spacing w:val="-2"/>
          <w:sz w:val="20"/>
          <w:szCs w:val="20"/>
        </w:rPr>
        <w:t xml:space="preserve"> </w:t>
      </w:r>
      <w:r w:rsidRPr="00AE65D5">
        <w:rPr>
          <w:sz w:val="20"/>
          <w:szCs w:val="20"/>
        </w:rPr>
        <w:t>titulaire.</w:t>
      </w:r>
    </w:p>
    <w:p w14:paraId="166CAC21" w14:textId="77777777" w:rsidR="00AE65D5" w:rsidRPr="00AE65D5" w:rsidRDefault="00AE65D5" w:rsidP="00AE65D5">
      <w:pPr>
        <w:pStyle w:val="Corpsdetexte"/>
        <w:ind w:right="197"/>
        <w:rPr>
          <w:sz w:val="20"/>
          <w:szCs w:val="20"/>
        </w:rPr>
      </w:pPr>
      <w:r w:rsidRPr="00AE65D5">
        <w:rPr>
          <w:sz w:val="20"/>
          <w:szCs w:val="20"/>
        </w:rPr>
        <w:t>Le taux des intérêts moratoires est établi par référence au taux de la Banque Centrale Européenne</w:t>
      </w:r>
      <w:r w:rsidRPr="00AE65D5">
        <w:rPr>
          <w:spacing w:val="-53"/>
          <w:sz w:val="20"/>
          <w:szCs w:val="20"/>
        </w:rPr>
        <w:t xml:space="preserve"> </w:t>
      </w:r>
      <w:r w:rsidRPr="00AE65D5">
        <w:rPr>
          <w:sz w:val="20"/>
          <w:szCs w:val="20"/>
        </w:rPr>
        <w:t>(BCE).</w:t>
      </w:r>
    </w:p>
    <w:p w14:paraId="62142E46" w14:textId="77777777" w:rsidR="00AE65D5" w:rsidRPr="00AE65D5" w:rsidRDefault="00AE65D5" w:rsidP="00AE65D5">
      <w:pPr>
        <w:pStyle w:val="Corpsdetexte"/>
        <w:ind w:right="341"/>
        <w:jc w:val="both"/>
        <w:rPr>
          <w:sz w:val="20"/>
          <w:szCs w:val="20"/>
        </w:rPr>
      </w:pPr>
      <w:r w:rsidRPr="00AE65D5">
        <w:rPr>
          <w:sz w:val="20"/>
          <w:szCs w:val="20"/>
        </w:rPr>
        <w:t>En</w:t>
      </w:r>
      <w:r w:rsidRPr="00AE65D5">
        <w:rPr>
          <w:spacing w:val="-6"/>
          <w:sz w:val="20"/>
          <w:szCs w:val="20"/>
        </w:rPr>
        <w:t xml:space="preserve"> </w:t>
      </w:r>
      <w:r w:rsidRPr="00AE65D5">
        <w:rPr>
          <w:sz w:val="20"/>
          <w:szCs w:val="20"/>
        </w:rPr>
        <w:t>cas</w:t>
      </w:r>
      <w:r w:rsidRPr="00AE65D5">
        <w:rPr>
          <w:spacing w:val="-7"/>
          <w:sz w:val="20"/>
          <w:szCs w:val="20"/>
        </w:rPr>
        <w:t xml:space="preserve"> </w:t>
      </w:r>
      <w:r w:rsidRPr="00AE65D5">
        <w:rPr>
          <w:sz w:val="20"/>
          <w:szCs w:val="20"/>
        </w:rPr>
        <w:t>de</w:t>
      </w:r>
      <w:r w:rsidRPr="00AE65D5">
        <w:rPr>
          <w:spacing w:val="-6"/>
          <w:sz w:val="20"/>
          <w:szCs w:val="20"/>
        </w:rPr>
        <w:t xml:space="preserve"> </w:t>
      </w:r>
      <w:r w:rsidRPr="00AE65D5">
        <w:rPr>
          <w:sz w:val="20"/>
          <w:szCs w:val="20"/>
        </w:rPr>
        <w:t>changement</w:t>
      </w:r>
      <w:r w:rsidRPr="00AE65D5">
        <w:rPr>
          <w:spacing w:val="-4"/>
          <w:sz w:val="20"/>
          <w:szCs w:val="20"/>
        </w:rPr>
        <w:t xml:space="preserve"> </w:t>
      </w:r>
      <w:r w:rsidRPr="00AE65D5">
        <w:rPr>
          <w:sz w:val="20"/>
          <w:szCs w:val="20"/>
        </w:rPr>
        <w:t>de</w:t>
      </w:r>
      <w:r w:rsidRPr="00AE65D5">
        <w:rPr>
          <w:spacing w:val="-8"/>
          <w:sz w:val="20"/>
          <w:szCs w:val="20"/>
        </w:rPr>
        <w:t xml:space="preserve"> </w:t>
      </w:r>
      <w:r w:rsidRPr="00AE65D5">
        <w:rPr>
          <w:sz w:val="20"/>
          <w:szCs w:val="20"/>
        </w:rPr>
        <w:t>raison</w:t>
      </w:r>
      <w:r w:rsidRPr="00AE65D5">
        <w:rPr>
          <w:spacing w:val="-5"/>
          <w:sz w:val="20"/>
          <w:szCs w:val="20"/>
        </w:rPr>
        <w:t xml:space="preserve"> </w:t>
      </w:r>
      <w:r w:rsidRPr="00AE65D5">
        <w:rPr>
          <w:sz w:val="20"/>
          <w:szCs w:val="20"/>
        </w:rPr>
        <w:t>sociale</w:t>
      </w:r>
      <w:r w:rsidRPr="00AE65D5">
        <w:rPr>
          <w:spacing w:val="-5"/>
          <w:sz w:val="20"/>
          <w:szCs w:val="20"/>
        </w:rPr>
        <w:t xml:space="preserve"> </w:t>
      </w:r>
      <w:r w:rsidRPr="00AE65D5">
        <w:rPr>
          <w:sz w:val="20"/>
          <w:szCs w:val="20"/>
        </w:rPr>
        <w:t>ou</w:t>
      </w:r>
      <w:r w:rsidRPr="00AE65D5">
        <w:rPr>
          <w:spacing w:val="-5"/>
          <w:sz w:val="20"/>
          <w:szCs w:val="20"/>
        </w:rPr>
        <w:t xml:space="preserve"> </w:t>
      </w:r>
      <w:r w:rsidRPr="00AE65D5">
        <w:rPr>
          <w:sz w:val="20"/>
          <w:szCs w:val="20"/>
        </w:rPr>
        <w:t>de</w:t>
      </w:r>
      <w:r w:rsidRPr="00AE65D5">
        <w:rPr>
          <w:spacing w:val="-6"/>
          <w:sz w:val="20"/>
          <w:szCs w:val="20"/>
        </w:rPr>
        <w:t xml:space="preserve"> </w:t>
      </w:r>
      <w:r w:rsidRPr="00AE65D5">
        <w:rPr>
          <w:sz w:val="20"/>
          <w:szCs w:val="20"/>
        </w:rPr>
        <w:t>coordonnées</w:t>
      </w:r>
      <w:r w:rsidRPr="00AE65D5">
        <w:rPr>
          <w:spacing w:val="-3"/>
          <w:sz w:val="20"/>
          <w:szCs w:val="20"/>
        </w:rPr>
        <w:t xml:space="preserve"> </w:t>
      </w:r>
      <w:r w:rsidRPr="00AE65D5">
        <w:rPr>
          <w:sz w:val="20"/>
          <w:szCs w:val="20"/>
        </w:rPr>
        <w:t>bancaires</w:t>
      </w:r>
      <w:r w:rsidRPr="00AE65D5">
        <w:rPr>
          <w:spacing w:val="-3"/>
          <w:sz w:val="20"/>
          <w:szCs w:val="20"/>
        </w:rPr>
        <w:t xml:space="preserve"> </w:t>
      </w:r>
      <w:r w:rsidRPr="00AE65D5">
        <w:rPr>
          <w:sz w:val="20"/>
          <w:szCs w:val="20"/>
        </w:rPr>
        <w:t>de</w:t>
      </w:r>
      <w:r w:rsidRPr="00AE65D5">
        <w:rPr>
          <w:spacing w:val="-5"/>
          <w:sz w:val="20"/>
          <w:szCs w:val="20"/>
        </w:rPr>
        <w:t xml:space="preserve"> </w:t>
      </w:r>
      <w:r w:rsidRPr="00AE65D5">
        <w:rPr>
          <w:sz w:val="20"/>
          <w:szCs w:val="20"/>
        </w:rPr>
        <w:t>la</w:t>
      </w:r>
      <w:r w:rsidRPr="00AE65D5">
        <w:rPr>
          <w:spacing w:val="-8"/>
          <w:sz w:val="20"/>
          <w:szCs w:val="20"/>
        </w:rPr>
        <w:t xml:space="preserve"> </w:t>
      </w:r>
      <w:r w:rsidRPr="00AE65D5">
        <w:rPr>
          <w:sz w:val="20"/>
          <w:szCs w:val="20"/>
        </w:rPr>
        <w:t>société</w:t>
      </w:r>
      <w:r w:rsidRPr="00AE65D5">
        <w:rPr>
          <w:spacing w:val="-6"/>
          <w:sz w:val="20"/>
          <w:szCs w:val="20"/>
        </w:rPr>
        <w:t xml:space="preserve"> </w:t>
      </w:r>
      <w:r w:rsidRPr="00AE65D5">
        <w:rPr>
          <w:sz w:val="20"/>
          <w:szCs w:val="20"/>
        </w:rPr>
        <w:t>titulaire,</w:t>
      </w:r>
      <w:r w:rsidRPr="00AE65D5">
        <w:rPr>
          <w:spacing w:val="-3"/>
          <w:sz w:val="20"/>
          <w:szCs w:val="20"/>
        </w:rPr>
        <w:t xml:space="preserve"> </w:t>
      </w:r>
      <w:r w:rsidRPr="00AE65D5">
        <w:rPr>
          <w:sz w:val="20"/>
          <w:szCs w:val="20"/>
        </w:rPr>
        <w:t>le</w:t>
      </w:r>
      <w:r w:rsidRPr="00AE65D5">
        <w:rPr>
          <w:spacing w:val="-8"/>
          <w:sz w:val="20"/>
          <w:szCs w:val="20"/>
        </w:rPr>
        <w:t xml:space="preserve"> </w:t>
      </w:r>
      <w:r w:rsidRPr="00AE65D5">
        <w:rPr>
          <w:sz w:val="20"/>
          <w:szCs w:val="20"/>
        </w:rPr>
        <w:t xml:space="preserve">titulaire a l’obligation de prévenir la personne publique (ou l’un de ses représentants) sous peine de </w:t>
      </w:r>
      <w:r w:rsidRPr="00AE65D5">
        <w:rPr>
          <w:spacing w:val="-53"/>
          <w:sz w:val="20"/>
          <w:szCs w:val="20"/>
        </w:rPr>
        <w:t xml:space="preserve">      </w:t>
      </w:r>
      <w:r w:rsidRPr="00AE65D5">
        <w:rPr>
          <w:sz w:val="20"/>
          <w:szCs w:val="20"/>
        </w:rPr>
        <w:t>suspension</w:t>
      </w:r>
      <w:r w:rsidRPr="00AE65D5">
        <w:rPr>
          <w:spacing w:val="-2"/>
          <w:sz w:val="20"/>
          <w:szCs w:val="20"/>
        </w:rPr>
        <w:t xml:space="preserve"> </w:t>
      </w:r>
      <w:r w:rsidRPr="00AE65D5">
        <w:rPr>
          <w:sz w:val="20"/>
          <w:szCs w:val="20"/>
        </w:rPr>
        <w:t>de</w:t>
      </w:r>
      <w:r w:rsidRPr="00AE65D5">
        <w:rPr>
          <w:spacing w:val="1"/>
          <w:sz w:val="20"/>
          <w:szCs w:val="20"/>
        </w:rPr>
        <w:t xml:space="preserve"> </w:t>
      </w:r>
      <w:r w:rsidRPr="00AE65D5">
        <w:rPr>
          <w:sz w:val="20"/>
          <w:szCs w:val="20"/>
        </w:rPr>
        <w:t>paiement</w:t>
      </w:r>
      <w:r w:rsidRPr="00AE65D5">
        <w:rPr>
          <w:spacing w:val="-1"/>
          <w:sz w:val="20"/>
          <w:szCs w:val="20"/>
        </w:rPr>
        <w:t xml:space="preserve"> </w:t>
      </w:r>
      <w:r w:rsidRPr="00AE65D5">
        <w:rPr>
          <w:sz w:val="20"/>
          <w:szCs w:val="20"/>
        </w:rPr>
        <w:t>des factures en</w:t>
      </w:r>
      <w:r w:rsidRPr="00AE65D5">
        <w:rPr>
          <w:spacing w:val="-1"/>
          <w:sz w:val="20"/>
          <w:szCs w:val="20"/>
        </w:rPr>
        <w:t xml:space="preserve"> </w:t>
      </w:r>
      <w:r w:rsidRPr="00AE65D5">
        <w:rPr>
          <w:sz w:val="20"/>
          <w:szCs w:val="20"/>
        </w:rPr>
        <w:t>cours.</w:t>
      </w:r>
    </w:p>
    <w:p w14:paraId="3B402DCA" w14:textId="77777777" w:rsidR="00EA10FD" w:rsidRPr="006F2CB6" w:rsidRDefault="00EA10FD" w:rsidP="009B3C09">
      <w:pPr>
        <w:spacing w:after="120" w:line="240" w:lineRule="auto"/>
        <w:jc w:val="both"/>
        <w:rPr>
          <w:rFonts w:eastAsia="Times New Roman"/>
          <w:sz w:val="20"/>
          <w:szCs w:val="20"/>
          <w:lang w:eastAsia="fr-FR"/>
        </w:rPr>
      </w:pPr>
    </w:p>
    <w:p w14:paraId="2829699D" w14:textId="77777777" w:rsidR="009B3C09" w:rsidRPr="006F2CB6" w:rsidRDefault="009B3C09" w:rsidP="009B3C09">
      <w:pPr>
        <w:spacing w:before="480" w:line="240" w:lineRule="auto"/>
        <w:contextualSpacing/>
        <w:jc w:val="both"/>
        <w:outlineLvl w:val="0"/>
        <w:rPr>
          <w:rFonts w:eastAsia="Times New Roman"/>
          <w:b/>
          <w:bCs/>
          <w:sz w:val="20"/>
          <w:szCs w:val="20"/>
          <w:lang w:bidi="en-US"/>
        </w:rPr>
      </w:pPr>
      <w:bookmarkStart w:id="69" w:name="_Toc476218163"/>
      <w:r w:rsidRPr="006F2CB6">
        <w:rPr>
          <w:rFonts w:eastAsia="Times New Roman"/>
          <w:b/>
          <w:bCs/>
          <w:sz w:val="20"/>
          <w:szCs w:val="20"/>
          <w:lang w:bidi="en-US"/>
        </w:rPr>
        <w:t>ARTICLE 13 / PENALITES</w:t>
      </w:r>
      <w:bookmarkEnd w:id="69"/>
    </w:p>
    <w:p w14:paraId="57C56D99" w14:textId="77777777" w:rsidR="009B3C09" w:rsidRPr="006F2CB6" w:rsidRDefault="009B3C09" w:rsidP="009B3C09">
      <w:pPr>
        <w:spacing w:line="240" w:lineRule="auto"/>
        <w:jc w:val="both"/>
        <w:rPr>
          <w:rFonts w:eastAsia="Times New Roman"/>
          <w:sz w:val="20"/>
          <w:szCs w:val="20"/>
          <w:lang w:bidi="en-US"/>
        </w:rPr>
      </w:pPr>
    </w:p>
    <w:p w14:paraId="4C0A5DF3" w14:textId="77777777" w:rsidR="009B3C09" w:rsidRPr="006F2CB6" w:rsidRDefault="009B3C09" w:rsidP="009B3C09">
      <w:pPr>
        <w:autoSpaceDE w:val="0"/>
        <w:autoSpaceDN w:val="0"/>
        <w:adjustRightInd w:val="0"/>
        <w:spacing w:line="240" w:lineRule="auto"/>
        <w:jc w:val="both"/>
        <w:rPr>
          <w:rFonts w:eastAsia="Times New Roman"/>
          <w:bCs/>
          <w:sz w:val="20"/>
          <w:szCs w:val="20"/>
          <w:lang w:bidi="en-US"/>
        </w:rPr>
      </w:pPr>
      <w:r w:rsidRPr="006F2CB6">
        <w:rPr>
          <w:rFonts w:eastAsia="Times New Roman"/>
          <w:bCs/>
          <w:sz w:val="20"/>
          <w:szCs w:val="20"/>
          <w:lang w:bidi="en-US"/>
        </w:rPr>
        <w:t>Tout défaut du titulaire à son obligation de confidentialité est passible de sanctions pénales, prévues notamment à l'article 226-13 du code pénal (un an d'emprisonnement et 15 000 euros d'amende).</w:t>
      </w:r>
    </w:p>
    <w:p w14:paraId="44C3052D" w14:textId="77777777" w:rsidR="009B3C09" w:rsidRPr="006F2CB6" w:rsidRDefault="009B3C09" w:rsidP="009B3C09">
      <w:pPr>
        <w:spacing w:line="240" w:lineRule="auto"/>
        <w:jc w:val="both"/>
        <w:rPr>
          <w:rFonts w:eastAsia="Times New Roman"/>
          <w:sz w:val="20"/>
          <w:szCs w:val="20"/>
          <w:lang w:eastAsia="fr-FR"/>
        </w:rPr>
      </w:pPr>
    </w:p>
    <w:p w14:paraId="08AA5748" w14:textId="77777777" w:rsidR="009B3C09" w:rsidRPr="006F2CB6" w:rsidRDefault="009B3C09" w:rsidP="009B3C09">
      <w:pPr>
        <w:spacing w:line="240" w:lineRule="auto"/>
        <w:jc w:val="both"/>
        <w:rPr>
          <w:rFonts w:eastAsia="Times New Roman"/>
          <w:sz w:val="20"/>
          <w:szCs w:val="20"/>
          <w:lang w:eastAsia="fr-FR"/>
        </w:rPr>
      </w:pPr>
      <w:r w:rsidRPr="006F2CB6">
        <w:rPr>
          <w:rFonts w:eastAsia="Times New Roman"/>
          <w:sz w:val="20"/>
          <w:szCs w:val="20"/>
          <w:lang w:eastAsia="fr-FR"/>
        </w:rPr>
        <w:t>Le titulaire a connaissance du montant des pénalités à verser par voie de lettre recommandée avec accusé de réception.</w:t>
      </w:r>
    </w:p>
    <w:p w14:paraId="09E32706"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Les pénalités seront directement imputées sur les sommes dues au titre de prestations déjà effectuées si elles n’ont pas été payées ou sur les sommes dues au titre des prestations à venir jusqu'à apurement du solde.</w:t>
      </w:r>
    </w:p>
    <w:p w14:paraId="6A5CB7B1" w14:textId="77777777" w:rsidR="009B3C09" w:rsidRPr="006F2CB6" w:rsidRDefault="009B3C09" w:rsidP="009B3C09">
      <w:pPr>
        <w:spacing w:line="240" w:lineRule="auto"/>
        <w:jc w:val="both"/>
        <w:rPr>
          <w:rFonts w:eastAsia="Times New Roman"/>
          <w:sz w:val="20"/>
          <w:szCs w:val="20"/>
          <w:lang w:bidi="en-US"/>
        </w:rPr>
      </w:pPr>
    </w:p>
    <w:p w14:paraId="01FFE915" w14:textId="77777777" w:rsidR="009B3C09" w:rsidRPr="006F2CB6" w:rsidRDefault="009B3C09" w:rsidP="009B3C09">
      <w:pPr>
        <w:spacing w:line="240" w:lineRule="auto"/>
        <w:ind w:right="57"/>
        <w:jc w:val="both"/>
        <w:rPr>
          <w:rFonts w:eastAsia="Times"/>
          <w:sz w:val="20"/>
          <w:szCs w:val="20"/>
          <w:lang w:eastAsia="fr-FR"/>
        </w:rPr>
      </w:pPr>
      <w:r w:rsidRPr="006F2CB6">
        <w:rPr>
          <w:rFonts w:eastAsia="Times"/>
          <w:iCs/>
          <w:sz w:val="20"/>
          <w:szCs w:val="20"/>
          <w:lang w:eastAsia="fr-FR"/>
        </w:rPr>
        <w:t>Les</w:t>
      </w:r>
      <w:r w:rsidRPr="006F2CB6">
        <w:rPr>
          <w:rFonts w:eastAsia="Times"/>
          <w:sz w:val="20"/>
          <w:szCs w:val="20"/>
          <w:lang w:eastAsia="fr-FR"/>
        </w:rPr>
        <w:t xml:space="preserve"> pénalités appliquées peuvent être cumulatives.</w:t>
      </w:r>
    </w:p>
    <w:p w14:paraId="519D6DB2" w14:textId="77777777" w:rsidR="009B3C09" w:rsidRPr="006F2CB6" w:rsidRDefault="009B3C09" w:rsidP="009B3C09">
      <w:pPr>
        <w:spacing w:line="240" w:lineRule="auto"/>
        <w:ind w:right="57"/>
        <w:jc w:val="both"/>
        <w:rPr>
          <w:rFonts w:eastAsia="Times"/>
          <w:b/>
          <w:bCs/>
          <w:sz w:val="20"/>
          <w:szCs w:val="20"/>
          <w:lang w:eastAsia="fr-FR"/>
        </w:rPr>
      </w:pPr>
    </w:p>
    <w:p w14:paraId="1F861FCF" w14:textId="77777777" w:rsidR="009B3C09" w:rsidRPr="006F2CB6" w:rsidRDefault="009B3C09" w:rsidP="009B3C09">
      <w:pPr>
        <w:spacing w:line="240" w:lineRule="auto"/>
        <w:ind w:right="57"/>
        <w:jc w:val="both"/>
        <w:rPr>
          <w:rFonts w:eastAsia="Times"/>
          <w:bCs/>
          <w:sz w:val="20"/>
          <w:szCs w:val="20"/>
          <w:lang w:eastAsia="fr-FR"/>
        </w:rPr>
      </w:pPr>
      <w:r w:rsidRPr="006F2CB6">
        <w:rPr>
          <w:rFonts w:eastAsia="Times"/>
          <w:bCs/>
          <w:sz w:val="20"/>
          <w:szCs w:val="20"/>
          <w:lang w:eastAsia="fr-FR"/>
        </w:rPr>
        <w:t>Dans le cas où le titulaire serait dans l’incapacité d’exécuter les prestations du présent marché, le SIEC est en droit de recourir à un autre prestataire et de mettre à la charge du titulaire l’augmentation des dépenses par rapport aux prix initiaux du marché.</w:t>
      </w:r>
    </w:p>
    <w:p w14:paraId="777F0005" w14:textId="77777777" w:rsidR="009B3C09" w:rsidRPr="006F2CB6" w:rsidRDefault="009B3C09" w:rsidP="009B3C09">
      <w:pPr>
        <w:spacing w:line="240" w:lineRule="auto"/>
        <w:ind w:right="57"/>
        <w:jc w:val="both"/>
        <w:rPr>
          <w:rFonts w:eastAsia="Times"/>
          <w:bCs/>
          <w:sz w:val="20"/>
          <w:szCs w:val="20"/>
          <w:u w:val="single"/>
          <w:lang w:eastAsia="fr-FR"/>
        </w:rPr>
      </w:pPr>
    </w:p>
    <w:p w14:paraId="5E30A604"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Le montant cumulé des pénalités ne peut excéder 20% du montant total HT de la prestation depuis la notification du marché. Au-delà, le SIEC peut résilier le marché aux torts du titulaire, de plein droit et sans indemnités.</w:t>
      </w:r>
    </w:p>
    <w:p w14:paraId="0B5DDE5E" w14:textId="77777777" w:rsidR="009B3C09" w:rsidRPr="006F2CB6" w:rsidRDefault="009B3C09" w:rsidP="009B3C09">
      <w:pPr>
        <w:spacing w:line="240" w:lineRule="auto"/>
        <w:jc w:val="both"/>
        <w:rPr>
          <w:rFonts w:eastAsia="Times New Roman"/>
          <w:sz w:val="20"/>
          <w:szCs w:val="20"/>
          <w:lang w:bidi="en-US"/>
        </w:rPr>
      </w:pPr>
    </w:p>
    <w:p w14:paraId="2B2879BE" w14:textId="77777777" w:rsidR="009B3C09" w:rsidRPr="006F2CB6" w:rsidRDefault="009B3C09" w:rsidP="009B3C09">
      <w:pPr>
        <w:numPr>
          <w:ilvl w:val="0"/>
          <w:numId w:val="35"/>
        </w:numPr>
        <w:spacing w:line="240" w:lineRule="auto"/>
        <w:contextualSpacing/>
        <w:jc w:val="both"/>
        <w:rPr>
          <w:rFonts w:eastAsia="Times New Roman"/>
          <w:b/>
          <w:sz w:val="20"/>
          <w:szCs w:val="20"/>
          <w:lang w:bidi="en-US"/>
        </w:rPr>
      </w:pPr>
      <w:r w:rsidRPr="006F2CB6">
        <w:rPr>
          <w:rFonts w:eastAsia="Times New Roman"/>
          <w:b/>
          <w:sz w:val="20"/>
          <w:szCs w:val="20"/>
          <w:lang w:bidi="en-US"/>
        </w:rPr>
        <w:t xml:space="preserve">Pénalités pour faute de confidentialité et de sécurité </w:t>
      </w:r>
    </w:p>
    <w:p w14:paraId="4AD32D56" w14:textId="77777777" w:rsidR="009B3C09" w:rsidRPr="006F2CB6" w:rsidRDefault="009B3C09" w:rsidP="009B3C09">
      <w:pPr>
        <w:spacing w:line="240" w:lineRule="auto"/>
        <w:jc w:val="both"/>
        <w:rPr>
          <w:rFonts w:eastAsia="Times New Roman"/>
          <w:b/>
          <w:sz w:val="20"/>
          <w:szCs w:val="20"/>
          <w:lang w:bidi="en-US"/>
        </w:rPr>
      </w:pPr>
    </w:p>
    <w:p w14:paraId="227F28BE"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 xml:space="preserve">Conformément à l’article 11 du présent document, une obligation de confidentialité s’applique. </w:t>
      </w:r>
    </w:p>
    <w:p w14:paraId="034AB51A" w14:textId="77777777" w:rsidR="009B3C09" w:rsidRPr="006F2CB6" w:rsidRDefault="009B3C09" w:rsidP="009B3C09">
      <w:pPr>
        <w:spacing w:line="240" w:lineRule="auto"/>
        <w:jc w:val="both"/>
        <w:rPr>
          <w:rFonts w:eastAsia="Times New Roman"/>
          <w:sz w:val="20"/>
          <w:szCs w:val="20"/>
          <w:lang w:bidi="en-US"/>
        </w:rPr>
      </w:pPr>
    </w:p>
    <w:p w14:paraId="64126323"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 xml:space="preserve">L'article 5 du CCAG-FCS relatif aux obligations de discrétion et de sécurité s’applique. Ainsi, si ces obligations sont violées, le marché peut être résilié aux torts du titulaire comme prévu aux articles </w:t>
      </w:r>
      <w:r w:rsidR="006A3A52">
        <w:rPr>
          <w:rFonts w:eastAsia="Times New Roman"/>
          <w:sz w:val="20"/>
          <w:szCs w:val="20"/>
          <w:lang w:bidi="en-US"/>
        </w:rPr>
        <w:t>38</w:t>
      </w:r>
      <w:r w:rsidRPr="006F2CB6">
        <w:rPr>
          <w:rFonts w:eastAsia="Times New Roman"/>
          <w:sz w:val="20"/>
          <w:szCs w:val="20"/>
          <w:lang w:bidi="en-US"/>
        </w:rPr>
        <w:t xml:space="preserve"> et suivants du CCAG-FCS. Des sanctions pénales peuvent être encourues par ailleurs.</w:t>
      </w:r>
    </w:p>
    <w:p w14:paraId="30721481" w14:textId="77777777" w:rsidR="009B3C09" w:rsidRPr="006F2CB6" w:rsidRDefault="009B3C09" w:rsidP="009B3C09">
      <w:pPr>
        <w:spacing w:line="240" w:lineRule="auto"/>
        <w:jc w:val="both"/>
        <w:rPr>
          <w:rFonts w:eastAsia="Times New Roman"/>
          <w:sz w:val="20"/>
          <w:szCs w:val="20"/>
          <w:lang w:bidi="en-US"/>
        </w:rPr>
      </w:pPr>
    </w:p>
    <w:p w14:paraId="23895ABA" w14:textId="77777777" w:rsidR="009B3C09" w:rsidRPr="006F2CB6" w:rsidRDefault="009B3C09" w:rsidP="009B3C09">
      <w:pPr>
        <w:numPr>
          <w:ilvl w:val="0"/>
          <w:numId w:val="35"/>
        </w:numPr>
        <w:spacing w:line="240" w:lineRule="auto"/>
        <w:contextualSpacing/>
        <w:jc w:val="both"/>
        <w:rPr>
          <w:rFonts w:eastAsia="Times New Roman"/>
          <w:b/>
          <w:sz w:val="20"/>
          <w:szCs w:val="20"/>
          <w:lang w:bidi="en-US"/>
        </w:rPr>
      </w:pPr>
      <w:r w:rsidRPr="006F2CB6">
        <w:rPr>
          <w:rFonts w:eastAsia="Times New Roman"/>
          <w:b/>
          <w:sz w:val="20"/>
          <w:szCs w:val="20"/>
          <w:lang w:bidi="en-US"/>
        </w:rPr>
        <w:t xml:space="preserve">Pénalités en cas de mauvaise exécution des prestations </w:t>
      </w:r>
    </w:p>
    <w:p w14:paraId="676A5E72" w14:textId="77777777" w:rsidR="009B3C09" w:rsidRPr="006F2CB6" w:rsidRDefault="009B3C09" w:rsidP="009B3C09">
      <w:pPr>
        <w:spacing w:line="240" w:lineRule="auto"/>
        <w:jc w:val="both"/>
        <w:rPr>
          <w:rFonts w:eastAsia="Times New Roman"/>
          <w:sz w:val="20"/>
          <w:szCs w:val="20"/>
          <w:lang w:bidi="en-US"/>
        </w:rPr>
      </w:pPr>
    </w:p>
    <w:p w14:paraId="76B62330"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 xml:space="preserve">Lors du signalement d’anomalies par le SIEC au titulaire du marché dans les conditions fixées à l’article 10.3 du présent CCAP, le SIEC peut assortir cette mesure d’une réfaction de 25% du montant HT du bon de commande relatif aux prestations mal exécutées. </w:t>
      </w:r>
    </w:p>
    <w:p w14:paraId="4470D83B" w14:textId="77777777" w:rsidR="009B3C09" w:rsidRPr="006F2CB6" w:rsidRDefault="009B3C09" w:rsidP="009B3C09">
      <w:pPr>
        <w:spacing w:line="240" w:lineRule="auto"/>
        <w:jc w:val="both"/>
        <w:rPr>
          <w:rFonts w:eastAsia="Times New Roman"/>
          <w:sz w:val="20"/>
          <w:szCs w:val="20"/>
          <w:lang w:bidi="en-US"/>
        </w:rPr>
      </w:pPr>
    </w:p>
    <w:p w14:paraId="38242993" w14:textId="77777777" w:rsidR="009B3C09" w:rsidRPr="006F2CB6" w:rsidRDefault="009B3C09" w:rsidP="009B3C09">
      <w:pPr>
        <w:numPr>
          <w:ilvl w:val="0"/>
          <w:numId w:val="35"/>
        </w:numPr>
        <w:spacing w:line="240" w:lineRule="auto"/>
        <w:contextualSpacing/>
        <w:jc w:val="both"/>
        <w:rPr>
          <w:rFonts w:eastAsia="Times New Roman"/>
          <w:b/>
          <w:sz w:val="20"/>
          <w:szCs w:val="20"/>
          <w:lang w:bidi="en-US"/>
        </w:rPr>
      </w:pPr>
      <w:r w:rsidRPr="006F2CB6">
        <w:rPr>
          <w:rFonts w:eastAsia="Times New Roman"/>
          <w:b/>
          <w:sz w:val="20"/>
          <w:szCs w:val="20"/>
          <w:lang w:bidi="en-US"/>
        </w:rPr>
        <w:t xml:space="preserve">Pénalités de retard </w:t>
      </w:r>
    </w:p>
    <w:p w14:paraId="5E5BB395" w14:textId="77777777" w:rsidR="009B3C09" w:rsidRPr="006F2CB6" w:rsidRDefault="009B3C09" w:rsidP="009B3C09">
      <w:pPr>
        <w:spacing w:line="240" w:lineRule="auto"/>
        <w:ind w:left="720"/>
        <w:contextualSpacing/>
        <w:jc w:val="both"/>
        <w:rPr>
          <w:rFonts w:eastAsia="Times New Roman"/>
          <w:sz w:val="20"/>
          <w:szCs w:val="20"/>
          <w:u w:val="single"/>
          <w:lang w:bidi="en-US"/>
        </w:rPr>
      </w:pPr>
    </w:p>
    <w:p w14:paraId="7F054A65"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En cas de non-respect des délais, conditions et obligations prévus par les documents contractuels régissant le présent marché, le titulaire encourt sans mise en demeure préalable une pénalité de 200 euros HT par jour ouvré de retard.</w:t>
      </w:r>
    </w:p>
    <w:p w14:paraId="0903FAC8" w14:textId="77777777" w:rsidR="009B3C09" w:rsidRPr="006F2CB6" w:rsidRDefault="009B3C09" w:rsidP="009B3C09">
      <w:pPr>
        <w:spacing w:line="240" w:lineRule="auto"/>
        <w:jc w:val="both"/>
        <w:rPr>
          <w:rFonts w:eastAsia="Times New Roman"/>
          <w:sz w:val="20"/>
          <w:szCs w:val="20"/>
          <w:lang w:bidi="en-US"/>
        </w:rPr>
      </w:pPr>
    </w:p>
    <w:p w14:paraId="78B88852"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Passé un délai de 10 jours ouvrés de retard, le SIEC peut décider de résilier le présent marché, de plein droit aux torts du titulaire, sauf si les retards sont imputables au SIEC.</w:t>
      </w:r>
    </w:p>
    <w:p w14:paraId="5A529E6F" w14:textId="77777777" w:rsidR="009B3C09" w:rsidRPr="006F2CB6" w:rsidRDefault="009B3C09" w:rsidP="009B3C09">
      <w:pPr>
        <w:spacing w:line="240" w:lineRule="auto"/>
        <w:jc w:val="both"/>
        <w:rPr>
          <w:rFonts w:eastAsia="Times New Roman"/>
          <w:sz w:val="20"/>
          <w:szCs w:val="20"/>
          <w:lang w:bidi="en-US"/>
        </w:rPr>
      </w:pPr>
    </w:p>
    <w:p w14:paraId="2E94F0DA"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Le titulaire est dégagé de toute responsabilité si les retards sont la conséquence de faits relevant de la force majeure ou de cas fortuits, dans les termes de l'article 1218 du Code civil, ou de faits qui engagent la responsabilité du SIEC.</w:t>
      </w:r>
    </w:p>
    <w:p w14:paraId="22E89D95" w14:textId="77777777" w:rsidR="009B3C09" w:rsidRPr="006F2CB6" w:rsidRDefault="009B3C09" w:rsidP="009B3C09">
      <w:pPr>
        <w:spacing w:line="240" w:lineRule="auto"/>
        <w:jc w:val="both"/>
        <w:rPr>
          <w:rFonts w:eastAsia="Times New Roman"/>
          <w:sz w:val="20"/>
          <w:szCs w:val="20"/>
          <w:lang w:bidi="en-US"/>
        </w:rPr>
      </w:pPr>
    </w:p>
    <w:p w14:paraId="50F2346B" w14:textId="77777777" w:rsidR="009B3C09" w:rsidRPr="006F2CB6" w:rsidRDefault="009B3C09" w:rsidP="009B3C09">
      <w:pPr>
        <w:numPr>
          <w:ilvl w:val="0"/>
          <w:numId w:val="35"/>
        </w:numPr>
        <w:spacing w:line="240" w:lineRule="auto"/>
        <w:contextualSpacing/>
        <w:jc w:val="both"/>
        <w:rPr>
          <w:rFonts w:eastAsia="Times New Roman"/>
          <w:b/>
          <w:sz w:val="20"/>
          <w:szCs w:val="20"/>
          <w:lang w:bidi="en-US"/>
        </w:rPr>
      </w:pPr>
      <w:r w:rsidRPr="006F2CB6">
        <w:rPr>
          <w:rFonts w:eastAsia="Times New Roman"/>
          <w:b/>
          <w:sz w:val="20"/>
          <w:szCs w:val="20"/>
          <w:lang w:bidi="en-US"/>
        </w:rPr>
        <w:t>Pénalités pour fautes graves</w:t>
      </w:r>
    </w:p>
    <w:p w14:paraId="76D1DE29" w14:textId="77777777" w:rsidR="009B3C09" w:rsidRPr="006F2CB6" w:rsidRDefault="009B3C09" w:rsidP="009B3C09">
      <w:pPr>
        <w:spacing w:line="240" w:lineRule="auto"/>
        <w:ind w:left="720"/>
        <w:contextualSpacing/>
        <w:jc w:val="both"/>
        <w:rPr>
          <w:rFonts w:eastAsia="Times New Roman"/>
          <w:sz w:val="20"/>
          <w:szCs w:val="20"/>
          <w:u w:val="single"/>
          <w:lang w:bidi="en-US"/>
        </w:rPr>
      </w:pPr>
    </w:p>
    <w:p w14:paraId="6C44BD4F"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Les fautes graves sont définies comme des fautes dans l’exécution de la mission qui mettent en cause la sécurité des personnes et des biens ou pourraient engager la responsabilité du SIEC vis-à-vis des tiers. En dehors des poursuites judiciaires et de la résiliation du contrat aux torts du titulaire, il sera appliqué une pénalité de 25% du montant HT de la prestation en cause.</w:t>
      </w:r>
    </w:p>
    <w:p w14:paraId="241F67A0" w14:textId="77777777" w:rsidR="009B3C09" w:rsidRPr="006F2CB6" w:rsidRDefault="009B3C09" w:rsidP="009B3C09">
      <w:pPr>
        <w:spacing w:line="240" w:lineRule="auto"/>
        <w:jc w:val="both"/>
        <w:rPr>
          <w:rFonts w:eastAsia="Times New Roman"/>
          <w:sz w:val="20"/>
          <w:szCs w:val="20"/>
          <w:lang w:bidi="en-US"/>
        </w:rPr>
      </w:pPr>
    </w:p>
    <w:p w14:paraId="63D73C91" w14:textId="77777777" w:rsidR="009B3C09" w:rsidRPr="006F2CB6" w:rsidRDefault="009B3C09" w:rsidP="009B3C09">
      <w:pPr>
        <w:numPr>
          <w:ilvl w:val="0"/>
          <w:numId w:val="35"/>
        </w:numPr>
        <w:spacing w:line="240" w:lineRule="auto"/>
        <w:contextualSpacing/>
        <w:jc w:val="both"/>
        <w:rPr>
          <w:rFonts w:eastAsia="Times New Roman"/>
          <w:b/>
          <w:sz w:val="20"/>
          <w:szCs w:val="20"/>
          <w:lang w:bidi="en-US"/>
        </w:rPr>
      </w:pPr>
      <w:r w:rsidRPr="006F2CB6">
        <w:rPr>
          <w:rFonts w:eastAsia="Times New Roman"/>
          <w:b/>
          <w:sz w:val="20"/>
          <w:szCs w:val="20"/>
          <w:lang w:bidi="en-US"/>
        </w:rPr>
        <w:t>Pénalités pour non-respect de la clause sociale </w:t>
      </w:r>
    </w:p>
    <w:p w14:paraId="533B5F8A" w14:textId="77777777" w:rsidR="009B3C09" w:rsidRPr="006F2CB6" w:rsidRDefault="009B3C09" w:rsidP="009B3C09">
      <w:pPr>
        <w:suppressAutoHyphens/>
        <w:spacing w:line="240" w:lineRule="auto"/>
        <w:jc w:val="both"/>
        <w:rPr>
          <w:rFonts w:eastAsia="Times New Roman"/>
          <w:sz w:val="20"/>
          <w:szCs w:val="20"/>
          <w:lang w:eastAsia="zh-CN" w:bidi="en-US"/>
        </w:rPr>
      </w:pPr>
    </w:p>
    <w:p w14:paraId="27CD1B4F" w14:textId="77777777" w:rsidR="009B3C09" w:rsidRPr="006F2CB6" w:rsidRDefault="009B3C09" w:rsidP="009B3C09">
      <w:pPr>
        <w:suppressAutoHyphens/>
        <w:spacing w:line="240" w:lineRule="auto"/>
        <w:jc w:val="both"/>
        <w:rPr>
          <w:rFonts w:eastAsia="Times New Roman"/>
          <w:sz w:val="20"/>
          <w:szCs w:val="20"/>
          <w:lang w:eastAsia="zh-CN" w:bidi="en-US"/>
        </w:rPr>
      </w:pPr>
      <w:r w:rsidRPr="006F2CB6">
        <w:rPr>
          <w:rFonts w:eastAsia="Times New Roman"/>
          <w:sz w:val="20"/>
          <w:szCs w:val="20"/>
          <w:lang w:eastAsia="zh-CN" w:bidi="en-US"/>
        </w:rPr>
        <w:t>Le titulaire encourt sans mise en demeure préalable dans le cadre de l’application de la clause sociale prévue à l’article 8 du présent CCAP</w:t>
      </w:r>
      <w:r w:rsidRPr="006F2CB6">
        <w:rPr>
          <w:rFonts w:eastAsia="Times New Roman"/>
          <w:color w:val="FF3333"/>
          <w:sz w:val="20"/>
          <w:szCs w:val="20"/>
          <w:lang w:eastAsia="zh-CN" w:bidi="en-US"/>
        </w:rPr>
        <w:t xml:space="preserve"> </w:t>
      </w:r>
      <w:r w:rsidRPr="006F2CB6">
        <w:rPr>
          <w:rFonts w:eastAsia="Times New Roman"/>
          <w:sz w:val="20"/>
          <w:szCs w:val="20"/>
          <w:lang w:eastAsia="zh-CN" w:bidi="en-US"/>
        </w:rPr>
        <w:t>les pénalités suivantes :</w:t>
      </w:r>
    </w:p>
    <w:p w14:paraId="029D67F1" w14:textId="77777777" w:rsidR="009B3C09" w:rsidRPr="006F2CB6" w:rsidRDefault="009B3C09" w:rsidP="009B3C09">
      <w:pPr>
        <w:numPr>
          <w:ilvl w:val="0"/>
          <w:numId w:val="31"/>
        </w:numPr>
        <w:suppressAutoHyphens/>
        <w:spacing w:line="240" w:lineRule="auto"/>
        <w:ind w:left="708" w:hanging="283"/>
        <w:jc w:val="both"/>
        <w:rPr>
          <w:rFonts w:eastAsia="Arial"/>
          <w:sz w:val="20"/>
          <w:szCs w:val="20"/>
          <w:lang w:eastAsia="zh-CN" w:bidi="en-US"/>
        </w:rPr>
      </w:pPr>
      <w:r w:rsidRPr="006F2CB6">
        <w:rPr>
          <w:rFonts w:eastAsia="Times New Roman"/>
          <w:sz w:val="20"/>
          <w:szCs w:val="20"/>
          <w:lang w:eastAsia="zh-CN" w:bidi="en-US"/>
        </w:rPr>
        <w:t xml:space="preserve">500 € si l’interlocuteur désigné par le titulaire dans la « fiche entreprise (cadre de réponse) » pour appliquer la clause sociale est absent lors de la </w:t>
      </w:r>
      <w:r w:rsidRPr="006F2CB6">
        <w:rPr>
          <w:rFonts w:eastAsia="Times New Roman"/>
          <w:color w:val="000000"/>
          <w:sz w:val="20"/>
          <w:szCs w:val="20"/>
          <w:lang w:bidi="en-US"/>
        </w:rPr>
        <w:t>réunion spécifique à la mise en œuvre de la clause sociale ;</w:t>
      </w:r>
    </w:p>
    <w:p w14:paraId="6BA92B8A" w14:textId="77777777" w:rsidR="009B3C09" w:rsidRPr="006F2CB6" w:rsidRDefault="009B3C09" w:rsidP="009B3C09">
      <w:pPr>
        <w:numPr>
          <w:ilvl w:val="0"/>
          <w:numId w:val="31"/>
        </w:numPr>
        <w:suppressAutoHyphens/>
        <w:spacing w:line="240" w:lineRule="auto"/>
        <w:ind w:left="708" w:hanging="283"/>
        <w:jc w:val="both"/>
        <w:rPr>
          <w:rFonts w:eastAsia="Times New Roman"/>
          <w:sz w:val="20"/>
          <w:szCs w:val="20"/>
          <w:lang w:eastAsia="zh-CN" w:bidi="en-US"/>
        </w:rPr>
      </w:pPr>
      <w:r w:rsidRPr="006F2CB6">
        <w:rPr>
          <w:rFonts w:eastAsia="Times New Roman"/>
          <w:sz w:val="20"/>
          <w:szCs w:val="20"/>
          <w:lang w:eastAsia="zh-CN" w:bidi="en-US"/>
        </w:rPr>
        <w:t>50 € par jour ouvré de retard en cas de non transmission des justificatifs, attestations ou bilans demandés par l’acheteur ou la MLDS dans le cadre de l’évaluation du dispositif social mis en œuvre par le titulaire ;</w:t>
      </w:r>
    </w:p>
    <w:p w14:paraId="53F846AB" w14:textId="77777777" w:rsidR="009B3C09" w:rsidRPr="006F2CB6" w:rsidRDefault="009B3C09" w:rsidP="009B3C09">
      <w:pPr>
        <w:numPr>
          <w:ilvl w:val="0"/>
          <w:numId w:val="31"/>
        </w:numPr>
        <w:suppressAutoHyphens/>
        <w:spacing w:line="240" w:lineRule="auto"/>
        <w:ind w:left="708" w:hanging="283"/>
        <w:jc w:val="both"/>
        <w:rPr>
          <w:rFonts w:eastAsia="Times New Roman"/>
          <w:sz w:val="20"/>
          <w:szCs w:val="20"/>
          <w:lang w:eastAsia="zh-CN" w:bidi="en-US"/>
        </w:rPr>
      </w:pPr>
      <w:proofErr w:type="gramStart"/>
      <w:r w:rsidRPr="006F2CB6">
        <w:rPr>
          <w:rFonts w:eastAsia="Times New Roman"/>
          <w:sz w:val="20"/>
          <w:szCs w:val="20"/>
          <w:lang w:eastAsia="zh-CN" w:bidi="en-US"/>
        </w:rPr>
        <w:t>une</w:t>
      </w:r>
      <w:proofErr w:type="gramEnd"/>
      <w:r w:rsidRPr="006F2CB6">
        <w:rPr>
          <w:rFonts w:eastAsia="Times New Roman"/>
          <w:sz w:val="20"/>
          <w:szCs w:val="20"/>
          <w:lang w:eastAsia="zh-CN" w:bidi="en-US"/>
        </w:rPr>
        <w:t xml:space="preserve"> pénalité égale au nombre d’heures prévues par le marché et non réalisées, multiplié par 4 et multiplié par le plafond horaire de la sécurité sociale brut en cas de non-respect des obligations relatives au volume horaire minimum exigé dans le cahier des charges.</w:t>
      </w:r>
    </w:p>
    <w:p w14:paraId="76BBF080" w14:textId="77777777" w:rsidR="009B3C09" w:rsidRPr="006F2CB6" w:rsidRDefault="009B3C09" w:rsidP="009B3C09">
      <w:pPr>
        <w:suppressAutoHyphens/>
        <w:spacing w:line="240" w:lineRule="auto"/>
        <w:jc w:val="both"/>
        <w:rPr>
          <w:rFonts w:eastAsia="Times New Roman"/>
          <w:sz w:val="20"/>
          <w:szCs w:val="20"/>
          <w:lang w:eastAsia="zh-CN" w:bidi="en-US"/>
        </w:rPr>
      </w:pPr>
    </w:p>
    <w:p w14:paraId="23064B4C" w14:textId="77777777" w:rsidR="009B3C09" w:rsidRPr="006F2CB6" w:rsidRDefault="009B3C09" w:rsidP="009B3C09">
      <w:pPr>
        <w:spacing w:before="480" w:line="240" w:lineRule="auto"/>
        <w:contextualSpacing/>
        <w:jc w:val="both"/>
        <w:outlineLvl w:val="0"/>
        <w:rPr>
          <w:rFonts w:eastAsia="Times New Roman"/>
          <w:b/>
          <w:bCs/>
          <w:sz w:val="20"/>
          <w:szCs w:val="20"/>
          <w:lang w:bidi="en-US"/>
        </w:rPr>
      </w:pPr>
      <w:bookmarkStart w:id="70" w:name="_Toc466992777"/>
      <w:bookmarkStart w:id="71" w:name="_Toc476218164"/>
      <w:r w:rsidRPr="006F2CB6">
        <w:rPr>
          <w:rFonts w:eastAsia="Times New Roman"/>
          <w:b/>
          <w:bCs/>
          <w:sz w:val="20"/>
          <w:szCs w:val="20"/>
          <w:lang w:bidi="en-US"/>
        </w:rPr>
        <w:t>ARTICLE 14 / RESILIATION DU CONTRAT</w:t>
      </w:r>
      <w:bookmarkEnd w:id="70"/>
      <w:bookmarkEnd w:id="71"/>
    </w:p>
    <w:p w14:paraId="4383728F" w14:textId="77777777" w:rsidR="009B3C09" w:rsidRPr="006F2CB6" w:rsidRDefault="009B3C09" w:rsidP="009B3C09">
      <w:pPr>
        <w:spacing w:line="240" w:lineRule="auto"/>
        <w:ind w:left="-3686"/>
        <w:jc w:val="both"/>
        <w:rPr>
          <w:rFonts w:eastAsia="Times"/>
          <w:sz w:val="20"/>
          <w:szCs w:val="20"/>
          <w:lang w:eastAsia="fr-FR"/>
        </w:rPr>
      </w:pPr>
    </w:p>
    <w:p w14:paraId="24CEAA86" w14:textId="77777777" w:rsidR="009B3C09" w:rsidRPr="006F2CB6" w:rsidRDefault="009B3C09" w:rsidP="009B3C09">
      <w:pPr>
        <w:spacing w:line="240" w:lineRule="auto"/>
        <w:jc w:val="both"/>
        <w:rPr>
          <w:rFonts w:eastAsia="Times New Roman"/>
          <w:iCs/>
          <w:sz w:val="20"/>
          <w:szCs w:val="20"/>
          <w:lang w:bidi="en-US"/>
        </w:rPr>
      </w:pPr>
      <w:r w:rsidRPr="006F2CB6">
        <w:rPr>
          <w:rFonts w:eastAsia="Times New Roman"/>
          <w:iCs/>
          <w:sz w:val="20"/>
          <w:szCs w:val="20"/>
          <w:lang w:bidi="en-US"/>
        </w:rPr>
        <w:t>Conforméme</w:t>
      </w:r>
      <w:r w:rsidR="006A3A52">
        <w:rPr>
          <w:rFonts w:eastAsia="Times New Roman"/>
          <w:iCs/>
          <w:sz w:val="20"/>
          <w:szCs w:val="20"/>
          <w:lang w:bidi="en-US"/>
        </w:rPr>
        <w:t>nt aux articles 38 à 4</w:t>
      </w:r>
      <w:r w:rsidRPr="006F2CB6">
        <w:rPr>
          <w:rFonts w:eastAsia="Times New Roman"/>
          <w:iCs/>
          <w:sz w:val="20"/>
          <w:szCs w:val="20"/>
          <w:lang w:bidi="en-US"/>
        </w:rPr>
        <w:t xml:space="preserve">2 du CCAG-FCS relatifs à la résiliation du marché, le </w:t>
      </w:r>
      <w:hyperlink r:id="rId10" w:history="1">
        <w:r w:rsidRPr="006F2CB6">
          <w:rPr>
            <w:rFonts w:eastAsia="Times New Roman"/>
            <w:iCs/>
            <w:sz w:val="20"/>
            <w:szCs w:val="20"/>
            <w:lang w:bidi="en-US"/>
          </w:rPr>
          <w:t>pouvoir adjudicateur</w:t>
        </w:r>
      </w:hyperlink>
      <w:r w:rsidRPr="006F2CB6">
        <w:rPr>
          <w:rFonts w:eastAsia="Times New Roman"/>
          <w:iCs/>
          <w:sz w:val="20"/>
          <w:szCs w:val="20"/>
          <w:lang w:bidi="en-US"/>
        </w:rPr>
        <w:t xml:space="preserve"> peut faire procéder par un tiers à l’exécution des prestations prévues par le marché, aux frais et risques du </w:t>
      </w:r>
      <w:hyperlink r:id="rId11" w:history="1">
        <w:r w:rsidRPr="006F2CB6">
          <w:rPr>
            <w:rFonts w:eastAsia="Times New Roman"/>
            <w:iCs/>
            <w:sz w:val="20"/>
            <w:szCs w:val="20"/>
            <w:lang w:bidi="en-US"/>
          </w:rPr>
          <w:t>titulaire</w:t>
        </w:r>
      </w:hyperlink>
      <w:r w:rsidRPr="006F2CB6">
        <w:rPr>
          <w:rFonts w:eastAsia="Times New Roman"/>
          <w:iCs/>
          <w:sz w:val="20"/>
          <w:szCs w:val="20"/>
          <w:lang w:bidi="en-US"/>
        </w:rPr>
        <w:t>, soit en cas d’inexécution par ce dernier d’une prestation qui, par sa nature, ne peut souffrir aucun retard, soit en cas résiliation du marché prononcée aux torts du titulaire.</w:t>
      </w:r>
    </w:p>
    <w:p w14:paraId="2770909A" w14:textId="77777777" w:rsidR="009B3C09" w:rsidRPr="006F2CB6" w:rsidRDefault="009B3C09" w:rsidP="009B3C09">
      <w:pPr>
        <w:spacing w:line="240" w:lineRule="auto"/>
        <w:jc w:val="both"/>
        <w:rPr>
          <w:rFonts w:eastAsia="Times New Roman"/>
          <w:sz w:val="20"/>
          <w:szCs w:val="20"/>
          <w:lang w:bidi="en-US"/>
        </w:rPr>
      </w:pPr>
    </w:p>
    <w:p w14:paraId="24682715"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Dans le cas où le titulaire déclarerait ne pas pouvoir honorer ses engagements ou lorsqu'il ne s'en acquitterait pas après mise en demeure renouvelée et restée sans effet et dans les cas visés à l’article 30 du CCAG-FCS, le SIEC se réserve le droit de résilier le présent marché.</w:t>
      </w:r>
    </w:p>
    <w:p w14:paraId="4AB020E0" w14:textId="77777777" w:rsidR="009B3C09" w:rsidRPr="006F2CB6" w:rsidRDefault="009B3C09" w:rsidP="009B3C09">
      <w:pPr>
        <w:spacing w:line="240" w:lineRule="auto"/>
        <w:jc w:val="both"/>
        <w:rPr>
          <w:rFonts w:eastAsia="Times New Roman"/>
          <w:sz w:val="20"/>
          <w:szCs w:val="20"/>
          <w:lang w:bidi="en-US"/>
        </w:rPr>
      </w:pPr>
    </w:p>
    <w:p w14:paraId="61EA1FD1"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En cas d'infraction caractérisée aux clauses contractuelles, le SIEC peut résilier le marché sans que le titulaire puisse prétendre à une quelconque indemnité, après avoir invité celui-ci à présenter ses observations dans un délai de quinze jours.</w:t>
      </w:r>
    </w:p>
    <w:p w14:paraId="6DD38B16" w14:textId="77777777" w:rsidR="009B3C09" w:rsidRPr="006F2CB6" w:rsidRDefault="009B3C09" w:rsidP="009B3C09">
      <w:pPr>
        <w:spacing w:line="240" w:lineRule="auto"/>
        <w:jc w:val="both"/>
        <w:rPr>
          <w:rFonts w:eastAsia="Times New Roman"/>
          <w:sz w:val="20"/>
          <w:szCs w:val="20"/>
          <w:lang w:bidi="en-US"/>
        </w:rPr>
      </w:pPr>
    </w:p>
    <w:p w14:paraId="678BB5FD" w14:textId="77777777" w:rsidR="009B3C09" w:rsidRPr="006F2CB6" w:rsidRDefault="009B3C09" w:rsidP="009B3C09">
      <w:pPr>
        <w:spacing w:after="120" w:line="240" w:lineRule="auto"/>
        <w:jc w:val="both"/>
        <w:rPr>
          <w:rFonts w:eastAsia="Times New Roman"/>
          <w:sz w:val="20"/>
          <w:szCs w:val="20"/>
          <w:lang w:eastAsia="fr-FR"/>
        </w:rPr>
      </w:pPr>
      <w:r w:rsidRPr="006F2CB6">
        <w:rPr>
          <w:rFonts w:eastAsia="Batang"/>
          <w:sz w:val="20"/>
          <w:szCs w:val="20"/>
          <w:lang w:eastAsia="fr-FR"/>
        </w:rPr>
        <w:lastRenderedPageBreak/>
        <w:t xml:space="preserve">En cas de non réception des prestations commandées, </w:t>
      </w:r>
      <w:r w:rsidRPr="006F2CB6">
        <w:rPr>
          <w:rFonts w:eastAsia="Times New Roman"/>
          <w:sz w:val="20"/>
          <w:szCs w:val="20"/>
          <w:lang w:eastAsia="fr-FR"/>
        </w:rPr>
        <w:t>le SIEC peut décider de résilier le marché, par lettre recommandée avec accusé de réception, sans ouvrir droit au profit du titulaire à aucune indemnité de quelle que sorte que ce soit, ni à aucun dédommagement.</w:t>
      </w:r>
    </w:p>
    <w:p w14:paraId="75D1936F" w14:textId="77777777" w:rsidR="009B3C09" w:rsidRPr="006F2CB6" w:rsidRDefault="009B3C09" w:rsidP="009B3C09">
      <w:pPr>
        <w:spacing w:after="120" w:line="240" w:lineRule="auto"/>
        <w:jc w:val="both"/>
        <w:rPr>
          <w:rFonts w:eastAsia="Times New Roman"/>
          <w:sz w:val="20"/>
          <w:szCs w:val="20"/>
          <w:lang w:eastAsia="fr-FR"/>
        </w:rPr>
      </w:pPr>
      <w:r w:rsidRPr="006F2CB6">
        <w:rPr>
          <w:rFonts w:eastAsia="Times New Roman"/>
          <w:sz w:val="20"/>
          <w:szCs w:val="20"/>
          <w:lang w:eastAsia="fr-FR"/>
        </w:rPr>
        <w:t>A compter de 10 jours ouvrés de retard dans l’exécution des prestations, le SIEC se réserve le droit de résilier le marché aux torts du titulaire, sans mise en demeure préalable, formalités, ni paiement d’indemnité, sauf si les retards sont imputables au SIEC.</w:t>
      </w:r>
    </w:p>
    <w:p w14:paraId="0411F214" w14:textId="77777777" w:rsidR="00EA10FD" w:rsidRPr="006F2CB6" w:rsidRDefault="00EA10FD" w:rsidP="009B3C09">
      <w:pPr>
        <w:spacing w:after="120" w:line="240" w:lineRule="auto"/>
        <w:jc w:val="both"/>
        <w:rPr>
          <w:rFonts w:eastAsia="Times New Roman"/>
          <w:sz w:val="20"/>
          <w:szCs w:val="20"/>
          <w:lang w:eastAsia="fr-FR"/>
        </w:rPr>
      </w:pPr>
    </w:p>
    <w:p w14:paraId="3F809A58" w14:textId="77777777" w:rsidR="009B3C09" w:rsidRPr="006F2CB6" w:rsidRDefault="009B3C09" w:rsidP="009B3C09">
      <w:pPr>
        <w:spacing w:before="480" w:line="240" w:lineRule="auto"/>
        <w:contextualSpacing/>
        <w:jc w:val="both"/>
        <w:outlineLvl w:val="0"/>
        <w:rPr>
          <w:rFonts w:eastAsia="Times New Roman"/>
          <w:b/>
          <w:bCs/>
          <w:sz w:val="20"/>
          <w:szCs w:val="20"/>
          <w:lang w:bidi="en-US"/>
        </w:rPr>
      </w:pPr>
      <w:bookmarkStart w:id="72" w:name="_Toc464031291"/>
      <w:bookmarkStart w:id="73" w:name="_Toc466992778"/>
      <w:bookmarkStart w:id="74" w:name="_Toc476218165"/>
      <w:r w:rsidRPr="006F2CB6">
        <w:rPr>
          <w:rFonts w:eastAsia="Times New Roman"/>
          <w:b/>
          <w:bCs/>
          <w:sz w:val="20"/>
          <w:szCs w:val="20"/>
          <w:lang w:bidi="en-US"/>
        </w:rPr>
        <w:t>ARTICLE 15 / DOCUMENTS A FOURNIR PENDANT L’EXECUTION DU MARCHE</w:t>
      </w:r>
      <w:bookmarkEnd w:id="72"/>
      <w:bookmarkEnd w:id="73"/>
      <w:bookmarkEnd w:id="74"/>
    </w:p>
    <w:p w14:paraId="43ADFAD5" w14:textId="77777777" w:rsidR="009B3C09" w:rsidRPr="006F2CB6" w:rsidRDefault="009B3C09" w:rsidP="009B3C09">
      <w:pPr>
        <w:spacing w:after="120" w:line="240" w:lineRule="auto"/>
        <w:jc w:val="both"/>
        <w:rPr>
          <w:rFonts w:eastAsia="Times New Roman"/>
          <w:b/>
          <w:sz w:val="20"/>
          <w:szCs w:val="20"/>
          <w:lang w:eastAsia="fr-FR"/>
        </w:rPr>
      </w:pPr>
    </w:p>
    <w:p w14:paraId="047CA78E" w14:textId="77777777" w:rsidR="009B3C09" w:rsidRPr="006F2CB6" w:rsidRDefault="009B3C09" w:rsidP="009B3C09">
      <w:pPr>
        <w:numPr>
          <w:ilvl w:val="0"/>
          <w:numId w:val="36"/>
        </w:numPr>
        <w:spacing w:line="240" w:lineRule="auto"/>
        <w:contextualSpacing/>
        <w:jc w:val="both"/>
        <w:rPr>
          <w:rFonts w:eastAsia="Times New Roman"/>
          <w:sz w:val="20"/>
          <w:szCs w:val="20"/>
          <w:u w:val="single"/>
          <w:lang w:bidi="en-US"/>
        </w:rPr>
      </w:pPr>
      <w:bookmarkStart w:id="75" w:name="_Toc461529549"/>
      <w:r w:rsidRPr="006F2CB6">
        <w:rPr>
          <w:rFonts w:eastAsia="Times New Roman"/>
          <w:sz w:val="20"/>
          <w:szCs w:val="20"/>
          <w:u w:val="single"/>
          <w:lang w:bidi="en-US"/>
        </w:rPr>
        <w:t>Assurance</w:t>
      </w:r>
      <w:bookmarkEnd w:id="75"/>
      <w:r w:rsidRPr="006F2CB6">
        <w:rPr>
          <w:rFonts w:eastAsia="Times New Roman"/>
          <w:sz w:val="20"/>
          <w:szCs w:val="20"/>
          <w:u w:val="single"/>
          <w:lang w:bidi="en-US"/>
        </w:rPr>
        <w:t> :</w:t>
      </w:r>
    </w:p>
    <w:p w14:paraId="3D34B4D3" w14:textId="77777777" w:rsidR="009B3C09" w:rsidRPr="006F2CB6" w:rsidRDefault="009B3C09" w:rsidP="009B3C09">
      <w:pPr>
        <w:spacing w:line="240" w:lineRule="auto"/>
        <w:ind w:left="720"/>
        <w:contextualSpacing/>
        <w:jc w:val="both"/>
        <w:rPr>
          <w:rFonts w:eastAsia="Times New Roman"/>
          <w:b/>
          <w:sz w:val="20"/>
          <w:szCs w:val="20"/>
          <w:lang w:bidi="en-US"/>
        </w:rPr>
      </w:pPr>
    </w:p>
    <w:p w14:paraId="2A09CC02" w14:textId="77777777" w:rsidR="009B3C09" w:rsidRPr="006F2CB6" w:rsidRDefault="009B3C09" w:rsidP="009B3C09">
      <w:pPr>
        <w:spacing w:line="240" w:lineRule="auto"/>
        <w:jc w:val="both"/>
        <w:rPr>
          <w:rFonts w:eastAsia="Times New Roman"/>
          <w:sz w:val="20"/>
          <w:szCs w:val="20"/>
          <w:lang w:bidi="en-US"/>
        </w:rPr>
      </w:pPr>
      <w:r w:rsidRPr="006F2CB6">
        <w:rPr>
          <w:rFonts w:eastAsia="Batang"/>
          <w:sz w:val="20"/>
          <w:szCs w:val="20"/>
          <w:lang w:bidi="en-US"/>
        </w:rPr>
        <w:t>Le titulaire atteste qu'il est titulaire d'une police d'assurance le garantissant contre les conséquences pécuniaires de tout dommage corporel, incorporel, immobilier ou mobilier, engageant sa responsabilité civile ou celle de son personnel et causé par la conduite des prestations prévues par le présent marché ou les modalités de leur exécution. L</w:t>
      </w:r>
      <w:r w:rsidRPr="006F2CB6">
        <w:rPr>
          <w:rFonts w:eastAsia="Times New Roman"/>
          <w:sz w:val="20"/>
          <w:szCs w:val="20"/>
          <w:lang w:bidi="en-US"/>
        </w:rPr>
        <w:t>e titulaire doit avoir souscrit une assurance couvrant l'ensemble des risques encourus au titre des prestations à réaliser et dont il peut être déclaré responsable. Les garanties souscrites doivent être suffisantes eu égard à l'ampleur des prestations à réaliser et dont il peut être déclaré responsable.</w:t>
      </w:r>
    </w:p>
    <w:p w14:paraId="54E43BE5" w14:textId="77777777" w:rsidR="009B3C09" w:rsidRPr="006F2CB6" w:rsidRDefault="009B3C09" w:rsidP="009B3C09">
      <w:pPr>
        <w:spacing w:line="240" w:lineRule="auto"/>
        <w:jc w:val="both"/>
        <w:rPr>
          <w:rFonts w:eastAsia="Times New Roman"/>
          <w:sz w:val="20"/>
          <w:szCs w:val="20"/>
          <w:lang w:bidi="en-US"/>
        </w:rPr>
      </w:pPr>
    </w:p>
    <w:p w14:paraId="52DAB1DB" w14:textId="77777777" w:rsidR="009B3C09" w:rsidRPr="006F2CB6" w:rsidRDefault="009B3C09" w:rsidP="009B3C09">
      <w:pPr>
        <w:spacing w:line="240" w:lineRule="auto"/>
        <w:jc w:val="both"/>
        <w:rPr>
          <w:rFonts w:eastAsia="Batang"/>
          <w:sz w:val="20"/>
          <w:szCs w:val="20"/>
          <w:lang w:bidi="en-US"/>
        </w:rPr>
      </w:pPr>
      <w:r w:rsidRPr="006F2CB6">
        <w:rPr>
          <w:rFonts w:eastAsia="Batang"/>
          <w:sz w:val="20"/>
          <w:szCs w:val="20"/>
          <w:lang w:bidi="en-US"/>
        </w:rPr>
        <w:t>Il lui appartient, en conséquence, de contracter toute police d'assurance nécessaire à la couverture des risques encourus dont il a apprécié la portée du fait du marché.</w:t>
      </w:r>
    </w:p>
    <w:p w14:paraId="2AE60D74" w14:textId="77777777" w:rsidR="009B3C09" w:rsidRPr="006F2CB6" w:rsidRDefault="009B3C09" w:rsidP="009B3C09">
      <w:pPr>
        <w:spacing w:line="240" w:lineRule="auto"/>
        <w:jc w:val="both"/>
        <w:rPr>
          <w:rFonts w:eastAsia="Times New Roman"/>
          <w:sz w:val="20"/>
          <w:szCs w:val="20"/>
          <w:lang w:bidi="en-US"/>
        </w:rPr>
      </w:pPr>
    </w:p>
    <w:p w14:paraId="569EEE63" w14:textId="77777777" w:rsidR="009B3C09" w:rsidRPr="006F2CB6" w:rsidRDefault="009B3C09" w:rsidP="009B3C09">
      <w:pPr>
        <w:spacing w:line="240" w:lineRule="auto"/>
        <w:jc w:val="both"/>
        <w:rPr>
          <w:rFonts w:eastAsia="Times New Roman"/>
          <w:sz w:val="20"/>
          <w:szCs w:val="20"/>
          <w:lang w:bidi="en-US"/>
        </w:rPr>
      </w:pPr>
      <w:r w:rsidRPr="006F2CB6">
        <w:rPr>
          <w:rFonts w:eastAsia="Batang"/>
          <w:sz w:val="20"/>
          <w:szCs w:val="20"/>
          <w:lang w:bidi="en-US"/>
        </w:rPr>
        <w:t xml:space="preserve">Il doit produire, à toute demande du SIEC, une attestation de son assureur indiquant la nature, le montant et la durée de la garantie. </w:t>
      </w:r>
      <w:r w:rsidRPr="006F2CB6">
        <w:rPr>
          <w:rFonts w:eastAsia="Times New Roman"/>
          <w:sz w:val="20"/>
          <w:szCs w:val="20"/>
          <w:lang w:bidi="en-US"/>
        </w:rPr>
        <w:t xml:space="preserve">Si cette attestation ne couvre pas la durée du marché, le titulaire s’engage à produire la ou les attestation(s) nécessaire(s) à la couverture de la durée totale du marché. </w:t>
      </w:r>
    </w:p>
    <w:p w14:paraId="2A2C1E3D" w14:textId="77777777" w:rsidR="009B3C09" w:rsidRPr="006F2CB6" w:rsidRDefault="009B3C09" w:rsidP="009B3C09">
      <w:pPr>
        <w:spacing w:line="240" w:lineRule="auto"/>
        <w:jc w:val="both"/>
        <w:rPr>
          <w:rFonts w:eastAsia="Times New Roman"/>
          <w:sz w:val="20"/>
          <w:szCs w:val="20"/>
          <w:lang w:bidi="en-US"/>
        </w:rPr>
      </w:pPr>
    </w:p>
    <w:p w14:paraId="7990CE91" w14:textId="77777777" w:rsidR="009B3C09" w:rsidRPr="006F2CB6" w:rsidRDefault="009B3C09" w:rsidP="009B3C09">
      <w:pPr>
        <w:spacing w:line="240" w:lineRule="auto"/>
        <w:jc w:val="both"/>
        <w:rPr>
          <w:rFonts w:eastAsia="Batang"/>
          <w:sz w:val="20"/>
          <w:szCs w:val="20"/>
          <w:lang w:bidi="en-US"/>
        </w:rPr>
      </w:pPr>
      <w:r w:rsidRPr="006F2CB6">
        <w:rPr>
          <w:rFonts w:eastAsia="Times New Roman"/>
          <w:sz w:val="20"/>
          <w:szCs w:val="20"/>
          <w:lang w:bidi="en-US"/>
        </w:rPr>
        <w:t>Le titulaire fait son affaire des franchises éventuellement prévues dans les contrats d'assurance par lui souscrits.</w:t>
      </w:r>
      <w:r w:rsidRPr="006F2CB6">
        <w:rPr>
          <w:rFonts w:eastAsia="Batang"/>
          <w:sz w:val="20"/>
          <w:szCs w:val="20"/>
          <w:lang w:bidi="en-US"/>
        </w:rPr>
        <w:t xml:space="preserve"> Les franchises souscrites par le titulaire restent à sa charge exclusive.</w:t>
      </w:r>
    </w:p>
    <w:p w14:paraId="43518AA9" w14:textId="77777777" w:rsidR="009B3C09" w:rsidRPr="006F2CB6" w:rsidRDefault="009B3C09" w:rsidP="009B3C09">
      <w:pPr>
        <w:spacing w:line="240" w:lineRule="auto"/>
        <w:jc w:val="both"/>
        <w:rPr>
          <w:rFonts w:eastAsia="Batang"/>
          <w:sz w:val="20"/>
          <w:szCs w:val="20"/>
          <w:lang w:bidi="en-US"/>
        </w:rPr>
      </w:pPr>
    </w:p>
    <w:p w14:paraId="2A414425" w14:textId="77777777" w:rsidR="009B3C09" w:rsidRPr="006F2CB6" w:rsidRDefault="009B3C09" w:rsidP="009B3C09">
      <w:pPr>
        <w:numPr>
          <w:ilvl w:val="0"/>
          <w:numId w:val="36"/>
        </w:numPr>
        <w:spacing w:line="240" w:lineRule="auto"/>
        <w:contextualSpacing/>
        <w:jc w:val="both"/>
        <w:rPr>
          <w:rFonts w:eastAsia="Times New Roman"/>
          <w:sz w:val="20"/>
          <w:szCs w:val="20"/>
          <w:u w:val="single"/>
          <w:lang w:bidi="en-US"/>
        </w:rPr>
      </w:pPr>
      <w:bookmarkStart w:id="76" w:name="_Toc461529550"/>
      <w:r w:rsidRPr="006F2CB6">
        <w:rPr>
          <w:rFonts w:eastAsia="Times New Roman"/>
          <w:sz w:val="20"/>
          <w:szCs w:val="20"/>
          <w:u w:val="single"/>
          <w:lang w:bidi="en-US"/>
        </w:rPr>
        <w:t>Justificatifs sociaux</w:t>
      </w:r>
      <w:bookmarkEnd w:id="76"/>
      <w:r w:rsidRPr="006F2CB6">
        <w:rPr>
          <w:rFonts w:eastAsia="Times New Roman"/>
          <w:sz w:val="20"/>
          <w:szCs w:val="20"/>
          <w:u w:val="single"/>
          <w:lang w:bidi="en-US"/>
        </w:rPr>
        <w:t> :</w:t>
      </w:r>
    </w:p>
    <w:p w14:paraId="24E0159C" w14:textId="77777777" w:rsidR="009B3C09" w:rsidRPr="006F2CB6" w:rsidRDefault="009B3C09" w:rsidP="009B3C09">
      <w:pPr>
        <w:spacing w:line="240" w:lineRule="auto"/>
        <w:ind w:left="720"/>
        <w:contextualSpacing/>
        <w:jc w:val="both"/>
        <w:rPr>
          <w:rFonts w:eastAsia="Times New Roman"/>
          <w:b/>
          <w:sz w:val="20"/>
          <w:szCs w:val="20"/>
          <w:lang w:bidi="en-US"/>
        </w:rPr>
      </w:pPr>
    </w:p>
    <w:p w14:paraId="43A9D72A"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Le titulaire produit tous les 6 mois à compter de la date de signature du marché par la personne publique et jusqu’à la fin d’exécution de celui-ci, les documents prévus aux articles D.8222-5 ou D.8222-7 et D.8254-4 du Code du travail. En cas d’inexactitude des documents et renseignements ou de refus de produire ces pièces, il est fait application aux torts du titulaire des conditions de résiliation prévues à l’article 17 du présent document.</w:t>
      </w:r>
    </w:p>
    <w:p w14:paraId="65B049C3" w14:textId="77777777" w:rsidR="00EA10FD" w:rsidRPr="006F2CB6" w:rsidRDefault="00EA10FD" w:rsidP="009B3C09">
      <w:pPr>
        <w:spacing w:line="240" w:lineRule="auto"/>
        <w:jc w:val="both"/>
        <w:rPr>
          <w:rFonts w:eastAsia="Times New Roman"/>
          <w:sz w:val="20"/>
          <w:szCs w:val="20"/>
          <w:lang w:bidi="en-US"/>
        </w:rPr>
      </w:pPr>
    </w:p>
    <w:p w14:paraId="370AA012" w14:textId="77777777" w:rsidR="009B3C09" w:rsidRPr="006F2CB6" w:rsidRDefault="009B3C09" w:rsidP="009B3C09">
      <w:pPr>
        <w:spacing w:before="480" w:line="240" w:lineRule="auto"/>
        <w:contextualSpacing/>
        <w:jc w:val="both"/>
        <w:outlineLvl w:val="0"/>
        <w:rPr>
          <w:rFonts w:eastAsia="Times New Roman"/>
          <w:b/>
          <w:bCs/>
          <w:sz w:val="20"/>
          <w:szCs w:val="20"/>
          <w:lang w:bidi="en-US"/>
        </w:rPr>
      </w:pPr>
      <w:bookmarkStart w:id="77" w:name="_Toc476218166"/>
      <w:r w:rsidRPr="006F2CB6">
        <w:rPr>
          <w:rFonts w:eastAsia="Times New Roman"/>
          <w:b/>
          <w:bCs/>
          <w:sz w:val="20"/>
          <w:szCs w:val="20"/>
          <w:lang w:bidi="en-US"/>
        </w:rPr>
        <w:t>ARTICLE 16 / LITIGES</w:t>
      </w:r>
      <w:bookmarkEnd w:id="77"/>
    </w:p>
    <w:p w14:paraId="2DABB166" w14:textId="77777777" w:rsidR="009B3C09" w:rsidRPr="006F2CB6" w:rsidRDefault="009B3C09" w:rsidP="009B3C09">
      <w:pPr>
        <w:spacing w:line="240" w:lineRule="auto"/>
        <w:jc w:val="both"/>
        <w:rPr>
          <w:rFonts w:eastAsia="Times New Roman"/>
          <w:sz w:val="20"/>
          <w:szCs w:val="20"/>
          <w:lang w:bidi="en-US"/>
        </w:rPr>
      </w:pPr>
    </w:p>
    <w:p w14:paraId="2EC16E3F" w14:textId="77777777" w:rsidR="009B3C09" w:rsidRPr="006F2CB6" w:rsidRDefault="009B3C09" w:rsidP="009B3C09">
      <w:pPr>
        <w:tabs>
          <w:tab w:val="left" w:pos="-720"/>
          <w:tab w:val="left" w:pos="0"/>
          <w:tab w:val="left" w:pos="720"/>
          <w:tab w:val="left" w:pos="1440"/>
          <w:tab w:val="left" w:pos="2160"/>
          <w:tab w:val="left" w:pos="2880"/>
          <w:tab w:val="left" w:pos="3600"/>
          <w:tab w:val="left" w:pos="4320"/>
        </w:tabs>
        <w:autoSpaceDE w:val="0"/>
        <w:autoSpaceDN w:val="0"/>
        <w:adjustRightInd w:val="0"/>
        <w:spacing w:line="240" w:lineRule="auto"/>
        <w:jc w:val="both"/>
        <w:rPr>
          <w:rFonts w:eastAsia="Times New Roman"/>
          <w:sz w:val="20"/>
          <w:szCs w:val="20"/>
          <w:lang w:bidi="en-US"/>
        </w:rPr>
      </w:pPr>
      <w:r w:rsidRPr="006F2CB6">
        <w:rPr>
          <w:rFonts w:eastAsia="Times New Roman"/>
          <w:sz w:val="20"/>
          <w:szCs w:val="20"/>
          <w:lang w:bidi="en-US"/>
        </w:rPr>
        <w:t>Les parties s’engagent à tenter de résoudre à l’amiable tout différend ou litige susceptible d’intervenir entre elles à l’occasion de l’exécution du présent marché.</w:t>
      </w:r>
    </w:p>
    <w:p w14:paraId="4DAF38B5" w14:textId="77777777" w:rsidR="009B3C09" w:rsidRPr="006F2CB6" w:rsidRDefault="009B3C09" w:rsidP="009B3C09">
      <w:pPr>
        <w:tabs>
          <w:tab w:val="left" w:pos="-720"/>
          <w:tab w:val="left" w:pos="0"/>
          <w:tab w:val="left" w:pos="720"/>
          <w:tab w:val="left" w:pos="1440"/>
          <w:tab w:val="left" w:pos="2160"/>
          <w:tab w:val="left" w:pos="2880"/>
          <w:tab w:val="left" w:pos="3600"/>
          <w:tab w:val="left" w:pos="4320"/>
        </w:tabs>
        <w:autoSpaceDE w:val="0"/>
        <w:autoSpaceDN w:val="0"/>
        <w:adjustRightInd w:val="0"/>
        <w:spacing w:line="240" w:lineRule="auto"/>
        <w:jc w:val="both"/>
        <w:rPr>
          <w:rFonts w:eastAsia="Times New Roman"/>
          <w:sz w:val="20"/>
          <w:szCs w:val="20"/>
          <w:lang w:bidi="en-US"/>
        </w:rPr>
      </w:pPr>
    </w:p>
    <w:p w14:paraId="561F5F14" w14:textId="77777777" w:rsidR="009B3C09" w:rsidRPr="006F2CB6" w:rsidRDefault="009B3C09" w:rsidP="009B3C09">
      <w:pPr>
        <w:tabs>
          <w:tab w:val="left" w:pos="-720"/>
          <w:tab w:val="left" w:pos="0"/>
          <w:tab w:val="left" w:pos="720"/>
          <w:tab w:val="left" w:pos="1440"/>
          <w:tab w:val="left" w:pos="2160"/>
          <w:tab w:val="left" w:pos="2880"/>
          <w:tab w:val="left" w:pos="3600"/>
          <w:tab w:val="left" w:pos="4320"/>
        </w:tabs>
        <w:autoSpaceDE w:val="0"/>
        <w:autoSpaceDN w:val="0"/>
        <w:adjustRightInd w:val="0"/>
        <w:spacing w:line="240" w:lineRule="auto"/>
        <w:jc w:val="both"/>
        <w:rPr>
          <w:rFonts w:eastAsia="Times New Roman"/>
          <w:sz w:val="20"/>
          <w:szCs w:val="20"/>
          <w:lang w:bidi="en-US"/>
        </w:rPr>
      </w:pPr>
      <w:r w:rsidRPr="006F2CB6">
        <w:rPr>
          <w:rFonts w:eastAsia="Times New Roman"/>
          <w:sz w:val="20"/>
          <w:szCs w:val="20"/>
          <w:lang w:bidi="en-US"/>
        </w:rPr>
        <w:t xml:space="preserve">Dans ce cas, la partie la plus diligente peut saisir par requête le médiateur des entreprises ou le comité consultatif de règlement amiable, dans les conditions fixées à l’article </w:t>
      </w:r>
      <w:r w:rsidR="006A3A52">
        <w:rPr>
          <w:rFonts w:eastAsia="Times New Roman"/>
          <w:sz w:val="20"/>
          <w:szCs w:val="20"/>
          <w:lang w:bidi="en-US"/>
        </w:rPr>
        <w:t>R2197-23 code de la commande publique.</w:t>
      </w:r>
    </w:p>
    <w:p w14:paraId="0C8F6E9E" w14:textId="77777777" w:rsidR="009B3C09" w:rsidRPr="006F2CB6" w:rsidRDefault="009B3C09" w:rsidP="009B3C09">
      <w:pPr>
        <w:spacing w:line="240" w:lineRule="auto"/>
        <w:jc w:val="both"/>
        <w:rPr>
          <w:rFonts w:eastAsia="Times New Roman"/>
          <w:sz w:val="20"/>
          <w:szCs w:val="20"/>
          <w:lang w:bidi="en-US"/>
        </w:rPr>
      </w:pPr>
    </w:p>
    <w:p w14:paraId="75934989"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L’expert amiable doit formuler ses propositions et tenter de concilier les parties dans un délai d’un mois à compter de la saisine. Il établit un rapport.</w:t>
      </w:r>
    </w:p>
    <w:p w14:paraId="2E78F811" w14:textId="77777777" w:rsidR="009B3C09" w:rsidRPr="006F2CB6" w:rsidRDefault="009B3C09" w:rsidP="009B3C09">
      <w:pPr>
        <w:spacing w:line="240" w:lineRule="auto"/>
        <w:jc w:val="both"/>
        <w:rPr>
          <w:rFonts w:eastAsia="Times New Roman"/>
          <w:sz w:val="20"/>
          <w:szCs w:val="20"/>
          <w:lang w:bidi="en-US"/>
        </w:rPr>
      </w:pPr>
    </w:p>
    <w:p w14:paraId="71D18235"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Ce rapport ne peut servir dans le cas d’une procédure d’expertise contentieuse ou dans le cadre d’un recours contentieux.</w:t>
      </w:r>
    </w:p>
    <w:p w14:paraId="0D7D29E3" w14:textId="77777777" w:rsidR="009B3C09" w:rsidRPr="006F2CB6" w:rsidRDefault="009B3C09" w:rsidP="009B3C09">
      <w:pPr>
        <w:spacing w:line="240" w:lineRule="auto"/>
        <w:jc w:val="both"/>
        <w:rPr>
          <w:rFonts w:eastAsia="Times New Roman"/>
          <w:sz w:val="20"/>
          <w:szCs w:val="20"/>
          <w:lang w:bidi="en-US"/>
        </w:rPr>
      </w:pPr>
    </w:p>
    <w:p w14:paraId="15BC9C0B" w14:textId="77777777" w:rsidR="009B3C09" w:rsidRPr="006F2CB6" w:rsidRDefault="009B3C09" w:rsidP="009B3C09">
      <w:pPr>
        <w:spacing w:line="240" w:lineRule="auto"/>
        <w:jc w:val="both"/>
        <w:rPr>
          <w:rFonts w:eastAsia="Times New Roman"/>
          <w:sz w:val="20"/>
          <w:szCs w:val="20"/>
          <w:lang w:bidi="en-US"/>
        </w:rPr>
      </w:pPr>
      <w:r w:rsidRPr="006F2CB6">
        <w:rPr>
          <w:rFonts w:eastAsia="Times New Roman"/>
          <w:sz w:val="20"/>
          <w:szCs w:val="20"/>
          <w:lang w:bidi="en-US"/>
        </w:rPr>
        <w:t>En cas de conciliation, les parties s’engagent à signer une transaction.</w:t>
      </w:r>
    </w:p>
    <w:p w14:paraId="7FBB1CC5" w14:textId="77777777" w:rsidR="009B3C09" w:rsidRPr="006F2CB6" w:rsidRDefault="009B3C09" w:rsidP="009B3C09">
      <w:pPr>
        <w:spacing w:line="240" w:lineRule="auto"/>
        <w:jc w:val="both"/>
        <w:rPr>
          <w:rFonts w:eastAsia="Times New Roman"/>
          <w:sz w:val="20"/>
          <w:szCs w:val="20"/>
          <w:lang w:bidi="en-US"/>
        </w:rPr>
      </w:pPr>
    </w:p>
    <w:p w14:paraId="484BBC69" w14:textId="77777777" w:rsidR="009B3C09" w:rsidRPr="006F2CB6" w:rsidRDefault="009B3C09" w:rsidP="009B3C09">
      <w:pPr>
        <w:shd w:val="clear" w:color="auto" w:fill="FFFFFF"/>
        <w:spacing w:line="240" w:lineRule="auto"/>
        <w:jc w:val="both"/>
        <w:rPr>
          <w:rFonts w:eastAsia="Times New Roman"/>
          <w:sz w:val="20"/>
          <w:szCs w:val="20"/>
          <w:lang w:bidi="en-US"/>
        </w:rPr>
      </w:pPr>
      <w:r w:rsidRPr="006F2CB6">
        <w:rPr>
          <w:rFonts w:eastAsia="Times New Roman"/>
          <w:sz w:val="20"/>
          <w:szCs w:val="20"/>
          <w:lang w:bidi="en-US"/>
        </w:rPr>
        <w:t>A défaut de conciliation, les litiges éventuels sont réglés par les lois et règlements du droit français. Le SIEC et le titulaire déclarent élire domicile à leurs sièges respectifs et s’en remettent au tribunal administratif de Melun (43 rue du Général De Gaulle - Case Postale 8630 - 77008 MELUN CEDEX) pour le règlement des litiges éventuels afférents au présent marché.</w:t>
      </w:r>
    </w:p>
    <w:p w14:paraId="1C87D1F4" w14:textId="77777777" w:rsidR="00EA10FD" w:rsidRPr="006F2CB6" w:rsidRDefault="00EA10FD" w:rsidP="009B3C09">
      <w:pPr>
        <w:shd w:val="clear" w:color="auto" w:fill="FFFFFF"/>
        <w:spacing w:line="240" w:lineRule="auto"/>
        <w:jc w:val="both"/>
        <w:rPr>
          <w:rFonts w:eastAsia="Times New Roman"/>
          <w:sz w:val="20"/>
          <w:szCs w:val="20"/>
          <w:lang w:bidi="en-US"/>
        </w:rPr>
      </w:pPr>
    </w:p>
    <w:p w14:paraId="218E2DE6" w14:textId="77777777" w:rsidR="009B3C09" w:rsidRPr="006F2CB6" w:rsidRDefault="009B3C09" w:rsidP="009B3C09">
      <w:pPr>
        <w:spacing w:before="480" w:line="240" w:lineRule="auto"/>
        <w:contextualSpacing/>
        <w:jc w:val="both"/>
        <w:outlineLvl w:val="0"/>
        <w:rPr>
          <w:rFonts w:eastAsia="Times New Roman"/>
          <w:b/>
          <w:bCs/>
          <w:sz w:val="20"/>
          <w:szCs w:val="20"/>
          <w:lang w:bidi="en-US"/>
        </w:rPr>
      </w:pPr>
      <w:bookmarkStart w:id="78" w:name="_Toc476218167"/>
      <w:r w:rsidRPr="006F2CB6">
        <w:rPr>
          <w:rFonts w:eastAsia="Times New Roman"/>
          <w:b/>
          <w:bCs/>
          <w:sz w:val="20"/>
          <w:szCs w:val="20"/>
          <w:lang w:bidi="en-US"/>
        </w:rPr>
        <w:t>ARTICLE 17 / DEROGATIONS AUX DOCUMENTS GENERAUX</w:t>
      </w:r>
      <w:bookmarkEnd w:id="78"/>
    </w:p>
    <w:p w14:paraId="66838321" w14:textId="77777777" w:rsidR="009B3C09" w:rsidRPr="006F2CB6" w:rsidRDefault="009B3C09" w:rsidP="009B3C09">
      <w:pPr>
        <w:spacing w:line="240" w:lineRule="auto"/>
        <w:jc w:val="both"/>
        <w:rPr>
          <w:rFonts w:eastAsia="Times New Roman"/>
          <w:sz w:val="20"/>
          <w:szCs w:val="20"/>
          <w:lang w:bidi="en-US"/>
        </w:rPr>
      </w:pPr>
    </w:p>
    <w:p w14:paraId="5E4A7A21" w14:textId="77777777" w:rsidR="009B3C09" w:rsidRPr="006F2CB6" w:rsidRDefault="009B3C09" w:rsidP="009B3C09">
      <w:pPr>
        <w:numPr>
          <w:ilvl w:val="0"/>
          <w:numId w:val="37"/>
        </w:numPr>
        <w:spacing w:line="240" w:lineRule="auto"/>
        <w:contextualSpacing/>
        <w:jc w:val="both"/>
        <w:rPr>
          <w:rFonts w:eastAsia="Times New Roman"/>
          <w:sz w:val="20"/>
          <w:szCs w:val="20"/>
          <w:lang w:bidi="en-US"/>
        </w:rPr>
      </w:pPr>
      <w:r w:rsidRPr="006F2CB6">
        <w:rPr>
          <w:rFonts w:eastAsia="Times New Roman"/>
          <w:sz w:val="20"/>
          <w:szCs w:val="20"/>
          <w:lang w:bidi="en-US"/>
        </w:rPr>
        <w:t xml:space="preserve">L’article 10.2 du présent CCAP concernant l’émission de réserves après contrôle a </w:t>
      </w:r>
      <w:r w:rsidR="00680DFA">
        <w:rPr>
          <w:rFonts w:eastAsia="Times New Roman"/>
          <w:sz w:val="20"/>
          <w:szCs w:val="20"/>
          <w:lang w:bidi="en-US"/>
        </w:rPr>
        <w:t>posteriori déroge à l’article 30</w:t>
      </w:r>
      <w:r w:rsidRPr="006F2CB6">
        <w:rPr>
          <w:rFonts w:eastAsia="Times New Roman"/>
          <w:sz w:val="20"/>
          <w:szCs w:val="20"/>
          <w:lang w:bidi="en-US"/>
        </w:rPr>
        <w:t xml:space="preserve"> du CCAG-FCS.</w:t>
      </w:r>
    </w:p>
    <w:p w14:paraId="6A3C2877" w14:textId="77777777" w:rsidR="009B3C09" w:rsidRPr="006F2CB6" w:rsidRDefault="009B3C09" w:rsidP="009B3C09">
      <w:pPr>
        <w:spacing w:line="240" w:lineRule="auto"/>
        <w:ind w:left="720"/>
        <w:contextualSpacing/>
        <w:jc w:val="both"/>
        <w:rPr>
          <w:rFonts w:eastAsia="Times New Roman"/>
          <w:sz w:val="20"/>
          <w:szCs w:val="20"/>
          <w:lang w:bidi="en-US"/>
        </w:rPr>
      </w:pPr>
    </w:p>
    <w:p w14:paraId="20E94D53" w14:textId="77777777" w:rsidR="009B3C09" w:rsidRPr="006F2CB6" w:rsidRDefault="009B3C09" w:rsidP="009B3C09">
      <w:pPr>
        <w:numPr>
          <w:ilvl w:val="0"/>
          <w:numId w:val="37"/>
        </w:numPr>
        <w:spacing w:line="240" w:lineRule="auto"/>
        <w:contextualSpacing/>
        <w:jc w:val="both"/>
        <w:rPr>
          <w:rFonts w:eastAsia="Times New Roman"/>
          <w:sz w:val="20"/>
          <w:szCs w:val="20"/>
          <w:lang w:bidi="en-US"/>
        </w:rPr>
      </w:pPr>
      <w:r w:rsidRPr="006F2CB6">
        <w:rPr>
          <w:rFonts w:eastAsia="Times New Roman"/>
          <w:sz w:val="20"/>
          <w:szCs w:val="20"/>
          <w:lang w:bidi="en-US"/>
        </w:rPr>
        <w:t>L’article 10.3 du présent CCAP concernant les décisions après vé</w:t>
      </w:r>
      <w:r w:rsidR="00680DFA">
        <w:rPr>
          <w:rFonts w:eastAsia="Times New Roman"/>
          <w:sz w:val="20"/>
          <w:szCs w:val="20"/>
          <w:lang w:bidi="en-US"/>
        </w:rPr>
        <w:t>rification déroge à l’article 29</w:t>
      </w:r>
      <w:r w:rsidRPr="006F2CB6">
        <w:rPr>
          <w:rFonts w:eastAsia="Times New Roman"/>
          <w:sz w:val="20"/>
          <w:szCs w:val="20"/>
          <w:lang w:bidi="en-US"/>
        </w:rPr>
        <w:t xml:space="preserve"> du CCAG-FCS.</w:t>
      </w:r>
    </w:p>
    <w:p w14:paraId="314838CD" w14:textId="77777777" w:rsidR="009B3C09" w:rsidRPr="006F2CB6" w:rsidRDefault="009B3C09" w:rsidP="009B3C09">
      <w:pPr>
        <w:spacing w:line="240" w:lineRule="auto"/>
        <w:jc w:val="both"/>
        <w:rPr>
          <w:rFonts w:eastAsia="Times New Roman"/>
          <w:sz w:val="20"/>
          <w:szCs w:val="20"/>
          <w:lang w:bidi="en-US"/>
        </w:rPr>
      </w:pPr>
    </w:p>
    <w:p w14:paraId="3AB7ED89" w14:textId="77777777" w:rsidR="009B3C09" w:rsidRPr="006F2CB6" w:rsidRDefault="009B3C09" w:rsidP="009B3C09">
      <w:pPr>
        <w:numPr>
          <w:ilvl w:val="0"/>
          <w:numId w:val="37"/>
        </w:numPr>
        <w:spacing w:line="240" w:lineRule="auto"/>
        <w:contextualSpacing/>
        <w:jc w:val="both"/>
        <w:rPr>
          <w:rFonts w:eastAsia="Times New Roman"/>
          <w:sz w:val="20"/>
          <w:szCs w:val="20"/>
          <w:lang w:bidi="en-US"/>
        </w:rPr>
      </w:pPr>
      <w:r w:rsidRPr="006F2CB6">
        <w:rPr>
          <w:rFonts w:eastAsia="Times New Roman"/>
          <w:sz w:val="20"/>
          <w:szCs w:val="20"/>
          <w:lang w:bidi="en-US"/>
        </w:rPr>
        <w:t>L’article 13 du présent CCAP concernant les p</w:t>
      </w:r>
      <w:r w:rsidR="00680DFA">
        <w:rPr>
          <w:rFonts w:eastAsia="Times New Roman"/>
          <w:sz w:val="20"/>
          <w:szCs w:val="20"/>
          <w:lang w:bidi="en-US"/>
        </w:rPr>
        <w:t>énalités déroge à l’article 14</w:t>
      </w:r>
      <w:r w:rsidRPr="006F2CB6">
        <w:rPr>
          <w:rFonts w:eastAsia="Times New Roman"/>
          <w:sz w:val="20"/>
          <w:szCs w:val="20"/>
          <w:lang w:bidi="en-US"/>
        </w:rPr>
        <w:t xml:space="preserve"> du CCAG-FCS.</w:t>
      </w:r>
    </w:p>
    <w:p w14:paraId="3D206B2C" w14:textId="77777777" w:rsidR="009B3C09" w:rsidRPr="006F2CB6" w:rsidRDefault="009B3C09" w:rsidP="009B3C09">
      <w:pPr>
        <w:spacing w:line="240" w:lineRule="auto"/>
        <w:ind w:left="720"/>
        <w:contextualSpacing/>
        <w:jc w:val="both"/>
        <w:rPr>
          <w:rFonts w:eastAsia="Times New Roman"/>
          <w:sz w:val="20"/>
          <w:szCs w:val="20"/>
          <w:lang w:bidi="en-US"/>
        </w:rPr>
      </w:pPr>
    </w:p>
    <w:p w14:paraId="1FBC5EFD" w14:textId="77777777" w:rsidR="009B3C09" w:rsidRPr="006F2CB6" w:rsidRDefault="009B3C09" w:rsidP="009B3C09">
      <w:pPr>
        <w:spacing w:before="480" w:line="240" w:lineRule="auto"/>
        <w:contextualSpacing/>
        <w:jc w:val="both"/>
        <w:outlineLvl w:val="0"/>
        <w:rPr>
          <w:rFonts w:eastAsia="Times New Roman"/>
          <w:b/>
          <w:bCs/>
          <w:sz w:val="20"/>
          <w:szCs w:val="20"/>
          <w:lang w:bidi="en-US"/>
        </w:rPr>
      </w:pPr>
      <w:bookmarkStart w:id="79" w:name="_Toc476218168"/>
      <w:r w:rsidRPr="006F2CB6">
        <w:rPr>
          <w:rFonts w:eastAsia="Times New Roman"/>
          <w:b/>
          <w:bCs/>
          <w:sz w:val="20"/>
          <w:szCs w:val="20"/>
          <w:lang w:bidi="en-US"/>
        </w:rPr>
        <w:t>ARTICLE 18 / ANNEXES</w:t>
      </w:r>
      <w:bookmarkEnd w:id="79"/>
    </w:p>
    <w:p w14:paraId="1894C7E2" w14:textId="77777777" w:rsidR="009B3C09" w:rsidRPr="006F2CB6" w:rsidRDefault="009B3C09" w:rsidP="009B3C09">
      <w:pPr>
        <w:spacing w:line="240" w:lineRule="auto"/>
        <w:jc w:val="both"/>
        <w:rPr>
          <w:rFonts w:eastAsia="Times New Roman"/>
          <w:sz w:val="20"/>
          <w:szCs w:val="20"/>
          <w:lang w:bidi="en-US"/>
        </w:rPr>
      </w:pPr>
    </w:p>
    <w:p w14:paraId="1EC4F6E1" w14:textId="77777777" w:rsidR="009B3C09" w:rsidRPr="006F2CB6" w:rsidRDefault="009B3C09" w:rsidP="009B3C09">
      <w:pPr>
        <w:numPr>
          <w:ilvl w:val="0"/>
          <w:numId w:val="44"/>
        </w:numPr>
        <w:spacing w:line="276" w:lineRule="auto"/>
        <w:contextualSpacing/>
        <w:jc w:val="both"/>
        <w:rPr>
          <w:rFonts w:eastAsia="Times New Roman"/>
          <w:bCs/>
          <w:sz w:val="20"/>
          <w:szCs w:val="20"/>
          <w:shd w:val="clear" w:color="auto" w:fill="FFFFFF"/>
          <w:lang w:bidi="en-US"/>
        </w:rPr>
      </w:pPr>
      <w:r w:rsidRPr="006F2CB6">
        <w:rPr>
          <w:rFonts w:eastAsia="Times New Roman"/>
          <w:b/>
          <w:bCs/>
          <w:sz w:val="20"/>
          <w:szCs w:val="20"/>
          <w:shd w:val="clear" w:color="auto" w:fill="FFFFFF"/>
          <w:lang w:bidi="en-US"/>
        </w:rPr>
        <w:t>Annexe 1 au CCAP : Clause sociale – mode d’emploi</w:t>
      </w:r>
    </w:p>
    <w:p w14:paraId="053FDE0C" w14:textId="77777777" w:rsidR="009B3C09" w:rsidRPr="006F2CB6" w:rsidRDefault="009B3C09" w:rsidP="009B3C09">
      <w:pPr>
        <w:numPr>
          <w:ilvl w:val="0"/>
          <w:numId w:val="44"/>
        </w:numPr>
        <w:spacing w:line="276" w:lineRule="auto"/>
        <w:contextualSpacing/>
        <w:jc w:val="both"/>
        <w:rPr>
          <w:rFonts w:eastAsia="Times New Roman"/>
          <w:bCs/>
          <w:sz w:val="20"/>
          <w:szCs w:val="20"/>
          <w:shd w:val="clear" w:color="auto" w:fill="FFFFFF"/>
          <w:lang w:bidi="en-US"/>
        </w:rPr>
      </w:pPr>
      <w:r w:rsidRPr="006F2CB6">
        <w:rPr>
          <w:rFonts w:eastAsia="Times New Roman"/>
          <w:b/>
          <w:bCs/>
          <w:sz w:val="20"/>
          <w:szCs w:val="20"/>
          <w:shd w:val="clear" w:color="auto" w:fill="FFFFFF"/>
          <w:lang w:bidi="en-US"/>
        </w:rPr>
        <w:t>Annexe 2 au CCAP : Fiche entreprise</w:t>
      </w:r>
    </w:p>
    <w:p w14:paraId="7E3630B2" w14:textId="77777777" w:rsidR="009B3C09" w:rsidRPr="006F2CB6" w:rsidRDefault="009B3C09" w:rsidP="009B3C09">
      <w:pPr>
        <w:spacing w:line="240" w:lineRule="auto"/>
        <w:jc w:val="both"/>
        <w:rPr>
          <w:rFonts w:eastAsia="Times New Roman"/>
          <w:sz w:val="20"/>
          <w:szCs w:val="20"/>
          <w:lang w:bidi="en-US"/>
        </w:rPr>
      </w:pPr>
    </w:p>
    <w:p w14:paraId="7FF721A9" w14:textId="77777777" w:rsidR="009B3C09" w:rsidRPr="006F2CB6" w:rsidRDefault="009B3C09" w:rsidP="009B3C09">
      <w:pPr>
        <w:spacing w:line="240" w:lineRule="auto"/>
        <w:jc w:val="both"/>
        <w:rPr>
          <w:rFonts w:eastAsia="Times New Roman"/>
          <w:sz w:val="20"/>
          <w:szCs w:val="20"/>
          <w:lang w:bidi="en-US"/>
        </w:rPr>
      </w:pPr>
    </w:p>
    <w:p w14:paraId="46D33A1E" w14:textId="77777777" w:rsidR="009B3C09" w:rsidRPr="006F2CB6" w:rsidRDefault="009B3C09" w:rsidP="009B3C09">
      <w:pPr>
        <w:spacing w:line="240" w:lineRule="auto"/>
        <w:jc w:val="both"/>
        <w:rPr>
          <w:rFonts w:eastAsia="Times New Roman"/>
          <w:sz w:val="20"/>
          <w:szCs w:val="20"/>
          <w:lang w:bidi="en-US"/>
        </w:rPr>
      </w:pPr>
    </w:p>
    <w:p w14:paraId="30697621" w14:textId="77777777" w:rsidR="00E57A42" w:rsidRPr="006F2CB6" w:rsidRDefault="00E57A42" w:rsidP="00E15A2F">
      <w:pPr>
        <w:rPr>
          <w:sz w:val="20"/>
          <w:szCs w:val="20"/>
        </w:rPr>
      </w:pPr>
    </w:p>
    <w:sectPr w:rsidR="00E57A42" w:rsidRPr="006F2CB6" w:rsidSect="00857A19">
      <w:headerReference w:type="even" r:id="rId12"/>
      <w:headerReference w:type="default" r:id="rId13"/>
      <w:footerReference w:type="even" r:id="rId14"/>
      <w:footerReference w:type="default" r:id="rId15"/>
      <w:headerReference w:type="first" r:id="rId16"/>
      <w:footerReference w:type="first" r:id="rId17"/>
      <w:pgSz w:w="11900" w:h="16840"/>
      <w:pgMar w:top="964" w:right="964" w:bottom="964" w:left="964" w:header="3061"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5DFC20" w14:textId="77777777" w:rsidR="00ED0729" w:rsidRDefault="00ED0729" w:rsidP="00323FF1">
      <w:r>
        <w:separator/>
      </w:r>
    </w:p>
  </w:endnote>
  <w:endnote w:type="continuationSeparator" w:id="0">
    <w:p w14:paraId="39D688A7" w14:textId="77777777" w:rsidR="00ED0729" w:rsidRDefault="00ED0729" w:rsidP="00323FF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DengXian">
    <w:altName w:val="等线"/>
    <w:panose1 w:val="02010600030101010101"/>
    <w:charset w:val="86"/>
    <w:family w:val="auto"/>
    <w:pitch w:val="variable"/>
    <w:sig w:usb0="A00002BF" w:usb1="38CF7CFA" w:usb2="00000016" w:usb3="00000000" w:csb0="0004000F" w:csb1="00000000"/>
  </w:font>
  <w:font w:name="Times">
    <w:panose1 w:val="02020603050405020304"/>
    <w:charset w:val="00"/>
    <w:family w:val="roman"/>
    <w:notTrueType/>
    <w:pitch w:val="default"/>
  </w:font>
  <w:font w:name="Calibri">
    <w:panose1 w:val="020F05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NHDPHG+Arial,Bold">
    <w:altName w:val="Arial"/>
    <w:panose1 w:val="00000000000000000000"/>
    <w:charset w:val="00"/>
    <w:family w:val="swiss"/>
    <w:notTrueType/>
    <w:pitch w:val="default"/>
    <w:sig w:usb0="00000003" w:usb1="00000000" w:usb2="00000000" w:usb3="00000000" w:csb0="00000001" w:csb1="00000000"/>
  </w:font>
  <w:font w:name="NHDPHI+Aria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Plantin MT Light">
    <w:altName w:val="Bell MT"/>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Cleveland Condensed">
    <w:altName w:val="Bookman Old Style"/>
    <w:charset w:val="00"/>
    <w:family w:val="roman"/>
    <w:pitch w:val="variable"/>
    <w:sig w:usb0="00000007" w:usb1="00000000" w:usb2="00000000" w:usb3="00000000" w:csb0="00000011" w:csb1="00000000"/>
  </w:font>
  <w:font w:name="Calibri Light">
    <w:panose1 w:val="020F0302020204030204"/>
    <w:charset w:val="00"/>
    <w:family w:val="swiss"/>
    <w:pitch w:val="variable"/>
    <w:sig w:usb0="E4002EFF" w:usb1="C200247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Marianne">
    <w:altName w:val="Arial"/>
    <w:panose1 w:val="00000000000000000000"/>
    <w:charset w:val="00"/>
    <w:family w:val="modern"/>
    <w:notTrueType/>
    <w:pitch w:val="variable"/>
    <w:sig w:usb0="0000000F"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67FC63" w14:textId="77777777" w:rsidR="00ED0729" w:rsidRDefault="00ED072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DA4E11" w14:textId="77777777" w:rsidR="00ED0729" w:rsidRPr="005D0CFB" w:rsidRDefault="00ED0729" w:rsidP="00370A6A">
    <w:pPr>
      <w:pStyle w:val="Pieddepage"/>
      <w:rPr>
        <w:noProof/>
        <w:sz w:val="16"/>
      </w:rPr>
    </w:pPr>
    <w:r w:rsidRPr="005D0CFB">
      <w:rPr>
        <w:noProof/>
        <w:sz w:val="16"/>
      </w:rPr>
      <w:t>SIEC – Maison des examens</w:t>
    </w:r>
    <w:r w:rsidRPr="005D0CFB">
      <w:rPr>
        <w:noProof/>
        <w:sz w:val="16"/>
      </w:rPr>
      <w:br/>
      <w:t xml:space="preserve">7 rue Ernest Renan </w:t>
    </w:r>
  </w:p>
  <w:p w14:paraId="65F1AEFA" w14:textId="77777777" w:rsidR="00ED0729" w:rsidRPr="005D0CFB" w:rsidRDefault="00ED0729" w:rsidP="00370A6A">
    <w:pPr>
      <w:pStyle w:val="Pieddepage"/>
      <w:rPr>
        <w:noProof/>
        <w:sz w:val="16"/>
      </w:rPr>
    </w:pPr>
    <w:r w:rsidRPr="005D0CFB">
      <w:rPr>
        <w:noProof/>
        <w:sz w:val="16"/>
        <w:lang w:eastAsia="fr-FR"/>
      </w:rPr>
      <w:drawing>
        <wp:anchor distT="0" distB="0" distL="114300" distR="114300" simplePos="0" relativeHeight="251666432" behindDoc="1" locked="0" layoutInCell="1" allowOverlap="1" wp14:anchorId="4EDA7F51" wp14:editId="2F5337B8">
          <wp:simplePos x="0" y="0"/>
          <wp:positionH relativeFrom="column">
            <wp:posOffset>5439397</wp:posOffset>
          </wp:positionH>
          <wp:positionV relativeFrom="bottomMargin">
            <wp:posOffset>289218</wp:posOffset>
          </wp:positionV>
          <wp:extent cx="897521" cy="291600"/>
          <wp:effectExtent l="0" t="0" r="0" b="0"/>
          <wp:wrapNone/>
          <wp:docPr id="16" name="Imag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artenaires_partenaire.jpg"/>
                  <pic:cNvPicPr/>
                </pic:nvPicPr>
                <pic:blipFill>
                  <a:blip r:embed="rId1">
                    <a:extLst>
                      <a:ext uri="{28A0092B-C50C-407E-A947-70E740481C1C}">
                        <a14:useLocalDpi xmlns:a14="http://schemas.microsoft.com/office/drawing/2010/main" val="0"/>
                      </a:ext>
                    </a:extLst>
                  </a:blip>
                  <a:stretch>
                    <a:fillRect/>
                  </a:stretch>
                </pic:blipFill>
                <pic:spPr>
                  <a:xfrm>
                    <a:off x="0" y="0"/>
                    <a:ext cx="897521" cy="291600"/>
                  </a:xfrm>
                  <a:prstGeom prst="rect">
                    <a:avLst/>
                  </a:prstGeom>
                </pic:spPr>
              </pic:pic>
            </a:graphicData>
          </a:graphic>
          <wp14:sizeRelH relativeFrom="margin">
            <wp14:pctWidth>0</wp14:pctWidth>
          </wp14:sizeRelH>
          <wp14:sizeRelV relativeFrom="margin">
            <wp14:pctHeight>0</wp14:pctHeight>
          </wp14:sizeRelV>
        </wp:anchor>
      </w:drawing>
    </w:r>
    <w:r w:rsidRPr="005D0CFB">
      <w:rPr>
        <w:noProof/>
        <w:sz w:val="16"/>
      </w:rPr>
      <w:t xml:space="preserve">94749 ARCUEIL CEDEX </w:t>
    </w:r>
  </w:p>
  <w:p w14:paraId="03D28DA2" w14:textId="77777777" w:rsidR="00ED0729" w:rsidRPr="005D0CFB" w:rsidRDefault="00ED0729" w:rsidP="00370A6A">
    <w:pPr>
      <w:pStyle w:val="Pieddepage"/>
      <w:rPr>
        <w:noProof/>
        <w:sz w:val="16"/>
      </w:rPr>
    </w:pPr>
    <w:r w:rsidRPr="005D0CFB">
      <w:rPr>
        <w:noProof/>
        <w:sz w:val="16"/>
      </w:rPr>
      <w:t>Tél : 01 49 12 23 00</w:t>
    </w:r>
  </w:p>
  <w:p w14:paraId="3F90270A" w14:textId="7222FBD4" w:rsidR="00ED0729" w:rsidRPr="009B3C09" w:rsidRDefault="00181194" w:rsidP="00370A6A">
    <w:pPr>
      <w:pStyle w:val="Pieddepage"/>
      <w:rPr>
        <w:rFonts w:ascii="Marianne" w:hAnsi="Marianne"/>
        <w:color w:val="000000"/>
      </w:rPr>
    </w:pPr>
    <w:hyperlink r:id="rId2" w:history="1">
      <w:r w:rsidR="00ED0729" w:rsidRPr="009A6E28">
        <w:rPr>
          <w:rStyle w:val="Lienhypertexte"/>
          <w:noProof/>
          <w:sz w:val="16"/>
        </w:rPr>
        <w:t>siec.education.fr</w:t>
      </w:r>
    </w:hyperlink>
    <w:r w:rsidR="00ED0729">
      <w:rPr>
        <w:rFonts w:ascii="Marianne" w:hAnsi="Marianne"/>
        <w:noProof/>
      </w:rPr>
      <w:tab/>
      <w:t xml:space="preserve">              </w:t>
    </w:r>
    <w:r w:rsidR="00ED0729" w:rsidRPr="009B3C09">
      <w:rPr>
        <w:rFonts w:ascii="Marianne" w:hAnsi="Marianne"/>
        <w:color w:val="000000"/>
      </w:rPr>
      <w:fldChar w:fldCharType="begin"/>
    </w:r>
    <w:r w:rsidR="00ED0729" w:rsidRPr="009B3C09">
      <w:rPr>
        <w:rFonts w:ascii="Marianne" w:hAnsi="Marianne"/>
        <w:color w:val="000000"/>
      </w:rPr>
      <w:instrText>PAGE  \* Arabic  \* MERGEFORMAT</w:instrText>
    </w:r>
    <w:r w:rsidR="00ED0729" w:rsidRPr="009B3C09">
      <w:rPr>
        <w:rFonts w:ascii="Marianne" w:hAnsi="Marianne"/>
        <w:color w:val="000000"/>
      </w:rPr>
      <w:fldChar w:fldCharType="separate"/>
    </w:r>
    <w:r w:rsidR="00396BE3">
      <w:rPr>
        <w:rFonts w:ascii="Marianne" w:hAnsi="Marianne"/>
        <w:noProof/>
        <w:color w:val="000000"/>
      </w:rPr>
      <w:t>4</w:t>
    </w:r>
    <w:r w:rsidR="00ED0729" w:rsidRPr="009B3C09">
      <w:rPr>
        <w:rFonts w:ascii="Marianne" w:hAnsi="Marianne"/>
        <w:color w:val="000000"/>
      </w:rPr>
      <w:fldChar w:fldCharType="end"/>
    </w:r>
    <w:r w:rsidR="00ED0729" w:rsidRPr="009B3C09">
      <w:rPr>
        <w:rFonts w:ascii="Marianne" w:hAnsi="Marianne"/>
        <w:color w:val="000000"/>
      </w:rPr>
      <w:t xml:space="preserve"> / </w:t>
    </w:r>
    <w:r w:rsidR="00ED0729" w:rsidRPr="009B3C09">
      <w:rPr>
        <w:rFonts w:ascii="Marianne" w:hAnsi="Marianne"/>
        <w:color w:val="000000"/>
      </w:rPr>
      <w:fldChar w:fldCharType="begin"/>
    </w:r>
    <w:r w:rsidR="00ED0729" w:rsidRPr="009B3C09">
      <w:rPr>
        <w:rFonts w:ascii="Marianne" w:hAnsi="Marianne"/>
        <w:color w:val="000000"/>
      </w:rPr>
      <w:instrText>NUMPAGES  \* Arabic  \* MERGEFORMAT</w:instrText>
    </w:r>
    <w:r w:rsidR="00ED0729" w:rsidRPr="009B3C09">
      <w:rPr>
        <w:rFonts w:ascii="Marianne" w:hAnsi="Marianne"/>
        <w:color w:val="000000"/>
      </w:rPr>
      <w:fldChar w:fldCharType="separate"/>
    </w:r>
    <w:r w:rsidR="00396BE3">
      <w:rPr>
        <w:rFonts w:ascii="Marianne" w:hAnsi="Marianne"/>
        <w:noProof/>
        <w:color w:val="000000"/>
      </w:rPr>
      <w:t>17</w:t>
    </w:r>
    <w:r w:rsidR="00ED0729" w:rsidRPr="009B3C09">
      <w:rPr>
        <w:rFonts w:ascii="Marianne" w:hAnsi="Marianne"/>
        <w:color w:val="00000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2B09C3" w14:textId="77777777" w:rsidR="00ED0729" w:rsidRDefault="00ED072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38C3A5" w14:textId="77777777" w:rsidR="00ED0729" w:rsidRDefault="00ED0729" w:rsidP="00323FF1">
      <w:r>
        <w:separator/>
      </w:r>
    </w:p>
  </w:footnote>
  <w:footnote w:type="continuationSeparator" w:id="0">
    <w:p w14:paraId="6DF65E15" w14:textId="77777777" w:rsidR="00ED0729" w:rsidRDefault="00ED0729" w:rsidP="00323FF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F04C6F" w14:textId="77777777" w:rsidR="00ED0729" w:rsidRDefault="00181194">
    <w:pPr>
      <w:pStyle w:val="En-tte"/>
    </w:pPr>
    <w:r>
      <w:rPr>
        <w:noProof/>
      </w:rPr>
      <w:pict w14:anchorId="189087F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38080259" o:spid="_x0000_s2051" type="#_x0000_t75" alt="" style="position:absolute;margin-left:0;margin-top:0;width:497.65pt;height:762.55pt;z-index:-251653120;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12313C" w14:textId="77777777" w:rsidR="00ED0729" w:rsidRPr="005D0CFB" w:rsidRDefault="00ED0729" w:rsidP="00CB2D6A">
    <w:pPr>
      <w:pStyle w:val="En-tte"/>
      <w:rPr>
        <w:sz w:val="16"/>
      </w:rPr>
    </w:pPr>
    <w:r w:rsidRPr="005D0CFB">
      <w:rPr>
        <w:noProof/>
        <w:sz w:val="16"/>
        <w:lang w:eastAsia="fr-FR"/>
      </w:rPr>
      <w:drawing>
        <wp:anchor distT="0" distB="0" distL="114300" distR="114300" simplePos="0" relativeHeight="251665408" behindDoc="1" locked="0" layoutInCell="1" allowOverlap="1" wp14:anchorId="7BBD9547" wp14:editId="3314B09E">
          <wp:simplePos x="0" y="0"/>
          <wp:positionH relativeFrom="column">
            <wp:posOffset>5137039</wp:posOffset>
          </wp:positionH>
          <wp:positionV relativeFrom="paragraph">
            <wp:posOffset>-1331595</wp:posOffset>
          </wp:positionV>
          <wp:extent cx="1200912" cy="877824"/>
          <wp:effectExtent l="0" t="0" r="0" b="0"/>
          <wp:wrapNone/>
          <wp:docPr id="14"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iec-12.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200912" cy="877824"/>
                  </a:xfrm>
                  <a:prstGeom prst="rect">
                    <a:avLst/>
                  </a:prstGeom>
                </pic:spPr>
              </pic:pic>
            </a:graphicData>
          </a:graphic>
        </wp:anchor>
      </w:drawing>
    </w:r>
    <w:r w:rsidRPr="005D0CFB">
      <w:rPr>
        <w:noProof/>
        <w:sz w:val="16"/>
        <w:lang w:eastAsia="fr-FR"/>
      </w:rPr>
      <w:drawing>
        <wp:anchor distT="0" distB="0" distL="114300" distR="114300" simplePos="0" relativeHeight="251664384" behindDoc="1" locked="0" layoutInCell="1" allowOverlap="1" wp14:anchorId="3BC85F90" wp14:editId="1106D9B4">
          <wp:simplePos x="0" y="0"/>
          <wp:positionH relativeFrom="margin">
            <wp:posOffset>-1905</wp:posOffset>
          </wp:positionH>
          <wp:positionV relativeFrom="page">
            <wp:posOffset>612140</wp:posOffset>
          </wp:positionV>
          <wp:extent cx="1004400" cy="878400"/>
          <wp:effectExtent l="0" t="0" r="5715"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f_Entête copie.jpg"/>
                  <pic:cNvPicPr/>
                </pic:nvPicPr>
                <pic:blipFill>
                  <a:blip r:embed="rId2" cstate="print">
                    <a:extLst>
                      <a:ext uri="{28A0092B-C50C-407E-A947-70E740481C1C}">
                        <a14:useLocalDpi xmlns:a14="http://schemas.microsoft.com/office/drawing/2010/main" val="0"/>
                      </a:ext>
                    </a:extLst>
                  </a:blip>
                  <a:stretch>
                    <a:fillRect/>
                  </a:stretch>
                </pic:blipFill>
                <pic:spPr>
                  <a:xfrm>
                    <a:off x="0" y="0"/>
                    <a:ext cx="1004400" cy="878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8207C1" w14:textId="77777777" w:rsidR="00ED0729" w:rsidRDefault="00181194">
    <w:pPr>
      <w:pStyle w:val="En-tte"/>
    </w:pPr>
    <w:r>
      <w:rPr>
        <w:noProof/>
      </w:rPr>
      <w:pict w14:anchorId="268D59E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38080258" o:spid="_x0000_s2049" type="#_x0000_t75" alt="" style="position:absolute;margin-left:0;margin-top:0;width:497.65pt;height:762.55pt;z-index:-251656192;mso-wrap-edited:f;mso-width-percent:0;mso-height-percent:0;mso-position-horizontal:center;mso-position-horizontal-relative:margin;mso-position-vertical:center;mso-position-vertical-relative:margin;mso-width-percent:0;mso-height-percent:0" o:allowincell="f">
          <v:imagedata r:id="rId1" o:title=""/>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551D3A"/>
    <w:multiLevelType w:val="hybridMultilevel"/>
    <w:tmpl w:val="DD1CFF24"/>
    <w:lvl w:ilvl="0" w:tplc="040C0001">
      <w:start w:val="1"/>
      <w:numFmt w:val="bullet"/>
      <w:lvlText w:val=""/>
      <w:lvlJc w:val="left"/>
      <w:pPr>
        <w:tabs>
          <w:tab w:val="num" w:pos="1996"/>
        </w:tabs>
        <w:ind w:left="1996" w:hanging="360"/>
      </w:pPr>
      <w:rPr>
        <w:rFonts w:ascii="Symbol" w:hAnsi="Symbol" w:hint="default"/>
      </w:rPr>
    </w:lvl>
    <w:lvl w:ilvl="1" w:tplc="040C0003" w:tentative="1">
      <w:start w:val="1"/>
      <w:numFmt w:val="bullet"/>
      <w:lvlText w:val="o"/>
      <w:lvlJc w:val="left"/>
      <w:pPr>
        <w:tabs>
          <w:tab w:val="num" w:pos="2716"/>
        </w:tabs>
        <w:ind w:left="2716" w:hanging="360"/>
      </w:pPr>
      <w:rPr>
        <w:rFonts w:ascii="Courier New" w:hAnsi="Courier New" w:hint="default"/>
      </w:rPr>
    </w:lvl>
    <w:lvl w:ilvl="2" w:tplc="040C0005" w:tentative="1">
      <w:start w:val="1"/>
      <w:numFmt w:val="bullet"/>
      <w:lvlText w:val=""/>
      <w:lvlJc w:val="left"/>
      <w:pPr>
        <w:tabs>
          <w:tab w:val="num" w:pos="3436"/>
        </w:tabs>
        <w:ind w:left="3436" w:hanging="360"/>
      </w:pPr>
      <w:rPr>
        <w:rFonts w:ascii="Wingdings" w:hAnsi="Wingdings" w:hint="default"/>
      </w:rPr>
    </w:lvl>
    <w:lvl w:ilvl="3" w:tplc="040C0001" w:tentative="1">
      <w:start w:val="1"/>
      <w:numFmt w:val="bullet"/>
      <w:lvlText w:val=""/>
      <w:lvlJc w:val="left"/>
      <w:pPr>
        <w:tabs>
          <w:tab w:val="num" w:pos="4156"/>
        </w:tabs>
        <w:ind w:left="4156" w:hanging="360"/>
      </w:pPr>
      <w:rPr>
        <w:rFonts w:ascii="Symbol" w:hAnsi="Symbol" w:hint="default"/>
      </w:rPr>
    </w:lvl>
    <w:lvl w:ilvl="4" w:tplc="040C0003" w:tentative="1">
      <w:start w:val="1"/>
      <w:numFmt w:val="bullet"/>
      <w:lvlText w:val="o"/>
      <w:lvlJc w:val="left"/>
      <w:pPr>
        <w:tabs>
          <w:tab w:val="num" w:pos="4876"/>
        </w:tabs>
        <w:ind w:left="4876" w:hanging="360"/>
      </w:pPr>
      <w:rPr>
        <w:rFonts w:ascii="Courier New" w:hAnsi="Courier New" w:hint="default"/>
      </w:rPr>
    </w:lvl>
    <w:lvl w:ilvl="5" w:tplc="040C0005" w:tentative="1">
      <w:start w:val="1"/>
      <w:numFmt w:val="bullet"/>
      <w:lvlText w:val=""/>
      <w:lvlJc w:val="left"/>
      <w:pPr>
        <w:tabs>
          <w:tab w:val="num" w:pos="5596"/>
        </w:tabs>
        <w:ind w:left="5596" w:hanging="360"/>
      </w:pPr>
      <w:rPr>
        <w:rFonts w:ascii="Wingdings" w:hAnsi="Wingdings" w:hint="default"/>
      </w:rPr>
    </w:lvl>
    <w:lvl w:ilvl="6" w:tplc="040C0001" w:tentative="1">
      <w:start w:val="1"/>
      <w:numFmt w:val="bullet"/>
      <w:lvlText w:val=""/>
      <w:lvlJc w:val="left"/>
      <w:pPr>
        <w:tabs>
          <w:tab w:val="num" w:pos="6316"/>
        </w:tabs>
        <w:ind w:left="6316" w:hanging="360"/>
      </w:pPr>
      <w:rPr>
        <w:rFonts w:ascii="Symbol" w:hAnsi="Symbol" w:hint="default"/>
      </w:rPr>
    </w:lvl>
    <w:lvl w:ilvl="7" w:tplc="040C0003" w:tentative="1">
      <w:start w:val="1"/>
      <w:numFmt w:val="bullet"/>
      <w:lvlText w:val="o"/>
      <w:lvlJc w:val="left"/>
      <w:pPr>
        <w:tabs>
          <w:tab w:val="num" w:pos="7036"/>
        </w:tabs>
        <w:ind w:left="7036" w:hanging="360"/>
      </w:pPr>
      <w:rPr>
        <w:rFonts w:ascii="Courier New" w:hAnsi="Courier New" w:hint="default"/>
      </w:rPr>
    </w:lvl>
    <w:lvl w:ilvl="8" w:tplc="040C0005" w:tentative="1">
      <w:start w:val="1"/>
      <w:numFmt w:val="bullet"/>
      <w:lvlText w:val=""/>
      <w:lvlJc w:val="left"/>
      <w:pPr>
        <w:tabs>
          <w:tab w:val="num" w:pos="7756"/>
        </w:tabs>
        <w:ind w:left="7756" w:hanging="360"/>
      </w:pPr>
      <w:rPr>
        <w:rFonts w:ascii="Wingdings" w:hAnsi="Wingdings" w:hint="default"/>
      </w:rPr>
    </w:lvl>
  </w:abstractNum>
  <w:abstractNum w:abstractNumId="1" w15:restartNumberingAfterBreak="0">
    <w:nsid w:val="06440933"/>
    <w:multiLevelType w:val="hybridMultilevel"/>
    <w:tmpl w:val="4DC0538A"/>
    <w:lvl w:ilvl="0" w:tplc="21DC7714">
      <w:start w:val="1"/>
      <w:numFmt w:val="bullet"/>
      <w:lvlText w:val=""/>
      <w:lvlJc w:val="left"/>
      <w:pPr>
        <w:ind w:left="720" w:hanging="360"/>
      </w:pPr>
      <w:rPr>
        <w:rFonts w:ascii="Wingdings" w:eastAsia="Times New Roman" w:hAnsi="Wingdings"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9E300D1"/>
    <w:multiLevelType w:val="hybridMultilevel"/>
    <w:tmpl w:val="6EC86446"/>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 w15:restartNumberingAfterBreak="0">
    <w:nsid w:val="0CB52E8D"/>
    <w:multiLevelType w:val="hybridMultilevel"/>
    <w:tmpl w:val="0A300E92"/>
    <w:lvl w:ilvl="0" w:tplc="DE60CDDE">
      <w:numFmt w:val="bullet"/>
      <w:lvlText w:val="-"/>
      <w:lvlJc w:val="left"/>
      <w:pPr>
        <w:ind w:left="720" w:hanging="360"/>
      </w:pPr>
      <w:rPr>
        <w:rFonts w:ascii="Cambria" w:eastAsiaTheme="minorEastAsia" w:hAnsi="Cambria" w:cs="Cambria" w:hint="default"/>
        <w:sz w:val="4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0D4720F0"/>
    <w:multiLevelType w:val="hybridMultilevel"/>
    <w:tmpl w:val="C25022A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D4A6EFF"/>
    <w:multiLevelType w:val="hybridMultilevel"/>
    <w:tmpl w:val="1EAC28D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15:restartNumberingAfterBreak="0">
    <w:nsid w:val="123D7034"/>
    <w:multiLevelType w:val="hybridMultilevel"/>
    <w:tmpl w:val="FFBC6742"/>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5CA0F76"/>
    <w:multiLevelType w:val="hybridMultilevel"/>
    <w:tmpl w:val="925EB70A"/>
    <w:lvl w:ilvl="0" w:tplc="A35EE668">
      <w:numFmt w:val="bullet"/>
      <w:lvlText w:val="-"/>
      <w:lvlJc w:val="left"/>
      <w:pPr>
        <w:tabs>
          <w:tab w:val="num" w:pos="1800"/>
        </w:tabs>
        <w:ind w:left="1800" w:hanging="360"/>
      </w:pPr>
      <w:rPr>
        <w:rFonts w:ascii="Arial" w:eastAsia="Times" w:hAnsi="Arial" w:cs="Arial" w:hint="default"/>
      </w:rPr>
    </w:lvl>
    <w:lvl w:ilvl="1" w:tplc="040C0003" w:tentative="1">
      <w:start w:val="1"/>
      <w:numFmt w:val="bullet"/>
      <w:lvlText w:val="o"/>
      <w:lvlJc w:val="left"/>
      <w:pPr>
        <w:tabs>
          <w:tab w:val="num" w:pos="2520"/>
        </w:tabs>
        <w:ind w:left="2520" w:hanging="360"/>
      </w:pPr>
      <w:rPr>
        <w:rFonts w:ascii="Courier New" w:hAnsi="Courier New" w:cs="Courier New" w:hint="default"/>
      </w:rPr>
    </w:lvl>
    <w:lvl w:ilvl="2" w:tplc="040C0005" w:tentative="1">
      <w:start w:val="1"/>
      <w:numFmt w:val="bullet"/>
      <w:lvlText w:val=""/>
      <w:lvlJc w:val="left"/>
      <w:pPr>
        <w:tabs>
          <w:tab w:val="num" w:pos="3240"/>
        </w:tabs>
        <w:ind w:left="3240" w:hanging="360"/>
      </w:pPr>
      <w:rPr>
        <w:rFonts w:ascii="Wingdings" w:hAnsi="Wingdings" w:hint="default"/>
      </w:rPr>
    </w:lvl>
    <w:lvl w:ilvl="3" w:tplc="040C0001" w:tentative="1">
      <w:start w:val="1"/>
      <w:numFmt w:val="bullet"/>
      <w:lvlText w:val=""/>
      <w:lvlJc w:val="left"/>
      <w:pPr>
        <w:tabs>
          <w:tab w:val="num" w:pos="3960"/>
        </w:tabs>
        <w:ind w:left="3960" w:hanging="360"/>
      </w:pPr>
      <w:rPr>
        <w:rFonts w:ascii="Symbol" w:hAnsi="Symbol" w:hint="default"/>
      </w:rPr>
    </w:lvl>
    <w:lvl w:ilvl="4" w:tplc="040C0003" w:tentative="1">
      <w:start w:val="1"/>
      <w:numFmt w:val="bullet"/>
      <w:lvlText w:val="o"/>
      <w:lvlJc w:val="left"/>
      <w:pPr>
        <w:tabs>
          <w:tab w:val="num" w:pos="4680"/>
        </w:tabs>
        <w:ind w:left="4680" w:hanging="360"/>
      </w:pPr>
      <w:rPr>
        <w:rFonts w:ascii="Courier New" w:hAnsi="Courier New" w:cs="Courier New" w:hint="default"/>
      </w:rPr>
    </w:lvl>
    <w:lvl w:ilvl="5" w:tplc="040C0005" w:tentative="1">
      <w:start w:val="1"/>
      <w:numFmt w:val="bullet"/>
      <w:lvlText w:val=""/>
      <w:lvlJc w:val="left"/>
      <w:pPr>
        <w:tabs>
          <w:tab w:val="num" w:pos="5400"/>
        </w:tabs>
        <w:ind w:left="5400" w:hanging="360"/>
      </w:pPr>
      <w:rPr>
        <w:rFonts w:ascii="Wingdings" w:hAnsi="Wingdings" w:hint="default"/>
      </w:rPr>
    </w:lvl>
    <w:lvl w:ilvl="6" w:tplc="040C0001" w:tentative="1">
      <w:start w:val="1"/>
      <w:numFmt w:val="bullet"/>
      <w:lvlText w:val=""/>
      <w:lvlJc w:val="left"/>
      <w:pPr>
        <w:tabs>
          <w:tab w:val="num" w:pos="6120"/>
        </w:tabs>
        <w:ind w:left="6120" w:hanging="360"/>
      </w:pPr>
      <w:rPr>
        <w:rFonts w:ascii="Symbol" w:hAnsi="Symbol" w:hint="default"/>
      </w:rPr>
    </w:lvl>
    <w:lvl w:ilvl="7" w:tplc="040C0003" w:tentative="1">
      <w:start w:val="1"/>
      <w:numFmt w:val="bullet"/>
      <w:lvlText w:val="o"/>
      <w:lvlJc w:val="left"/>
      <w:pPr>
        <w:tabs>
          <w:tab w:val="num" w:pos="6840"/>
        </w:tabs>
        <w:ind w:left="6840" w:hanging="360"/>
      </w:pPr>
      <w:rPr>
        <w:rFonts w:ascii="Courier New" w:hAnsi="Courier New" w:cs="Courier New" w:hint="default"/>
      </w:rPr>
    </w:lvl>
    <w:lvl w:ilvl="8" w:tplc="040C0005" w:tentative="1">
      <w:start w:val="1"/>
      <w:numFmt w:val="bullet"/>
      <w:lvlText w:val=""/>
      <w:lvlJc w:val="left"/>
      <w:pPr>
        <w:tabs>
          <w:tab w:val="num" w:pos="7560"/>
        </w:tabs>
        <w:ind w:left="7560" w:hanging="360"/>
      </w:pPr>
      <w:rPr>
        <w:rFonts w:ascii="Wingdings" w:hAnsi="Wingdings" w:hint="default"/>
      </w:rPr>
    </w:lvl>
  </w:abstractNum>
  <w:abstractNum w:abstractNumId="8" w15:restartNumberingAfterBreak="0">
    <w:nsid w:val="167F30C9"/>
    <w:multiLevelType w:val="singleLevel"/>
    <w:tmpl w:val="86AE328A"/>
    <w:lvl w:ilvl="0">
      <w:start w:val="1"/>
      <w:numFmt w:val="bullet"/>
      <w:pStyle w:val="L2"/>
      <w:lvlText w:val=""/>
      <w:lvlJc w:val="left"/>
      <w:pPr>
        <w:tabs>
          <w:tab w:val="num" w:pos="360"/>
        </w:tabs>
        <w:ind w:left="360" w:hanging="360"/>
      </w:pPr>
      <w:rPr>
        <w:rFonts w:ascii="Symbol" w:hAnsi="Symbol" w:hint="default"/>
      </w:rPr>
    </w:lvl>
  </w:abstractNum>
  <w:abstractNum w:abstractNumId="9" w15:restartNumberingAfterBreak="0">
    <w:nsid w:val="170B2531"/>
    <w:multiLevelType w:val="hybridMultilevel"/>
    <w:tmpl w:val="EC7022D8"/>
    <w:lvl w:ilvl="0" w:tplc="040C0001">
      <w:start w:val="1"/>
      <w:numFmt w:val="bullet"/>
      <w:lvlText w:val=""/>
      <w:lvlJc w:val="left"/>
      <w:pPr>
        <w:tabs>
          <w:tab w:val="num" w:pos="1996"/>
        </w:tabs>
        <w:ind w:left="1996" w:hanging="360"/>
      </w:pPr>
      <w:rPr>
        <w:rFonts w:ascii="Symbol" w:hAnsi="Symbol" w:hint="default"/>
      </w:rPr>
    </w:lvl>
    <w:lvl w:ilvl="1" w:tplc="040C0003" w:tentative="1">
      <w:start w:val="1"/>
      <w:numFmt w:val="bullet"/>
      <w:lvlText w:val="o"/>
      <w:lvlJc w:val="left"/>
      <w:pPr>
        <w:tabs>
          <w:tab w:val="num" w:pos="2716"/>
        </w:tabs>
        <w:ind w:left="2716" w:hanging="360"/>
      </w:pPr>
      <w:rPr>
        <w:rFonts w:ascii="Courier New" w:hAnsi="Courier New" w:hint="default"/>
      </w:rPr>
    </w:lvl>
    <w:lvl w:ilvl="2" w:tplc="040C0005" w:tentative="1">
      <w:start w:val="1"/>
      <w:numFmt w:val="bullet"/>
      <w:lvlText w:val=""/>
      <w:lvlJc w:val="left"/>
      <w:pPr>
        <w:tabs>
          <w:tab w:val="num" w:pos="3436"/>
        </w:tabs>
        <w:ind w:left="3436" w:hanging="360"/>
      </w:pPr>
      <w:rPr>
        <w:rFonts w:ascii="Wingdings" w:hAnsi="Wingdings" w:hint="default"/>
      </w:rPr>
    </w:lvl>
    <w:lvl w:ilvl="3" w:tplc="040C0001" w:tentative="1">
      <w:start w:val="1"/>
      <w:numFmt w:val="bullet"/>
      <w:lvlText w:val=""/>
      <w:lvlJc w:val="left"/>
      <w:pPr>
        <w:tabs>
          <w:tab w:val="num" w:pos="4156"/>
        </w:tabs>
        <w:ind w:left="4156" w:hanging="360"/>
      </w:pPr>
      <w:rPr>
        <w:rFonts w:ascii="Symbol" w:hAnsi="Symbol" w:hint="default"/>
      </w:rPr>
    </w:lvl>
    <w:lvl w:ilvl="4" w:tplc="040C0003" w:tentative="1">
      <w:start w:val="1"/>
      <w:numFmt w:val="bullet"/>
      <w:lvlText w:val="o"/>
      <w:lvlJc w:val="left"/>
      <w:pPr>
        <w:tabs>
          <w:tab w:val="num" w:pos="4876"/>
        </w:tabs>
        <w:ind w:left="4876" w:hanging="360"/>
      </w:pPr>
      <w:rPr>
        <w:rFonts w:ascii="Courier New" w:hAnsi="Courier New" w:hint="default"/>
      </w:rPr>
    </w:lvl>
    <w:lvl w:ilvl="5" w:tplc="040C0005" w:tentative="1">
      <w:start w:val="1"/>
      <w:numFmt w:val="bullet"/>
      <w:lvlText w:val=""/>
      <w:lvlJc w:val="left"/>
      <w:pPr>
        <w:tabs>
          <w:tab w:val="num" w:pos="5596"/>
        </w:tabs>
        <w:ind w:left="5596" w:hanging="360"/>
      </w:pPr>
      <w:rPr>
        <w:rFonts w:ascii="Wingdings" w:hAnsi="Wingdings" w:hint="default"/>
      </w:rPr>
    </w:lvl>
    <w:lvl w:ilvl="6" w:tplc="040C0001" w:tentative="1">
      <w:start w:val="1"/>
      <w:numFmt w:val="bullet"/>
      <w:lvlText w:val=""/>
      <w:lvlJc w:val="left"/>
      <w:pPr>
        <w:tabs>
          <w:tab w:val="num" w:pos="6316"/>
        </w:tabs>
        <w:ind w:left="6316" w:hanging="360"/>
      </w:pPr>
      <w:rPr>
        <w:rFonts w:ascii="Symbol" w:hAnsi="Symbol" w:hint="default"/>
      </w:rPr>
    </w:lvl>
    <w:lvl w:ilvl="7" w:tplc="040C0003" w:tentative="1">
      <w:start w:val="1"/>
      <w:numFmt w:val="bullet"/>
      <w:lvlText w:val="o"/>
      <w:lvlJc w:val="left"/>
      <w:pPr>
        <w:tabs>
          <w:tab w:val="num" w:pos="7036"/>
        </w:tabs>
        <w:ind w:left="7036" w:hanging="360"/>
      </w:pPr>
      <w:rPr>
        <w:rFonts w:ascii="Courier New" w:hAnsi="Courier New" w:hint="default"/>
      </w:rPr>
    </w:lvl>
    <w:lvl w:ilvl="8" w:tplc="040C0005" w:tentative="1">
      <w:start w:val="1"/>
      <w:numFmt w:val="bullet"/>
      <w:lvlText w:val=""/>
      <w:lvlJc w:val="left"/>
      <w:pPr>
        <w:tabs>
          <w:tab w:val="num" w:pos="7756"/>
        </w:tabs>
        <w:ind w:left="7756" w:hanging="360"/>
      </w:pPr>
      <w:rPr>
        <w:rFonts w:ascii="Wingdings" w:hAnsi="Wingdings" w:hint="default"/>
      </w:rPr>
    </w:lvl>
  </w:abstractNum>
  <w:abstractNum w:abstractNumId="10" w15:restartNumberingAfterBreak="0">
    <w:nsid w:val="198114E6"/>
    <w:multiLevelType w:val="hybridMultilevel"/>
    <w:tmpl w:val="BA9C8208"/>
    <w:lvl w:ilvl="0" w:tplc="040C0001">
      <w:start w:val="1"/>
      <w:numFmt w:val="bullet"/>
      <w:lvlText w:val=""/>
      <w:lvlJc w:val="left"/>
      <w:pPr>
        <w:tabs>
          <w:tab w:val="num" w:pos="1996"/>
        </w:tabs>
        <w:ind w:left="1996" w:hanging="360"/>
      </w:pPr>
      <w:rPr>
        <w:rFonts w:ascii="Symbol" w:hAnsi="Symbol" w:hint="default"/>
      </w:rPr>
    </w:lvl>
    <w:lvl w:ilvl="1" w:tplc="040C0003" w:tentative="1">
      <w:start w:val="1"/>
      <w:numFmt w:val="bullet"/>
      <w:lvlText w:val="o"/>
      <w:lvlJc w:val="left"/>
      <w:pPr>
        <w:tabs>
          <w:tab w:val="num" w:pos="2716"/>
        </w:tabs>
        <w:ind w:left="2716" w:hanging="360"/>
      </w:pPr>
      <w:rPr>
        <w:rFonts w:ascii="Courier New" w:hAnsi="Courier New" w:hint="default"/>
      </w:rPr>
    </w:lvl>
    <w:lvl w:ilvl="2" w:tplc="040C0005" w:tentative="1">
      <w:start w:val="1"/>
      <w:numFmt w:val="bullet"/>
      <w:lvlText w:val=""/>
      <w:lvlJc w:val="left"/>
      <w:pPr>
        <w:tabs>
          <w:tab w:val="num" w:pos="3436"/>
        </w:tabs>
        <w:ind w:left="3436" w:hanging="360"/>
      </w:pPr>
      <w:rPr>
        <w:rFonts w:ascii="Wingdings" w:hAnsi="Wingdings" w:hint="default"/>
      </w:rPr>
    </w:lvl>
    <w:lvl w:ilvl="3" w:tplc="040C0001" w:tentative="1">
      <w:start w:val="1"/>
      <w:numFmt w:val="bullet"/>
      <w:lvlText w:val=""/>
      <w:lvlJc w:val="left"/>
      <w:pPr>
        <w:tabs>
          <w:tab w:val="num" w:pos="4156"/>
        </w:tabs>
        <w:ind w:left="4156" w:hanging="360"/>
      </w:pPr>
      <w:rPr>
        <w:rFonts w:ascii="Symbol" w:hAnsi="Symbol" w:hint="default"/>
      </w:rPr>
    </w:lvl>
    <w:lvl w:ilvl="4" w:tplc="040C0003" w:tentative="1">
      <w:start w:val="1"/>
      <w:numFmt w:val="bullet"/>
      <w:lvlText w:val="o"/>
      <w:lvlJc w:val="left"/>
      <w:pPr>
        <w:tabs>
          <w:tab w:val="num" w:pos="4876"/>
        </w:tabs>
        <w:ind w:left="4876" w:hanging="360"/>
      </w:pPr>
      <w:rPr>
        <w:rFonts w:ascii="Courier New" w:hAnsi="Courier New" w:hint="default"/>
      </w:rPr>
    </w:lvl>
    <w:lvl w:ilvl="5" w:tplc="040C0005" w:tentative="1">
      <w:start w:val="1"/>
      <w:numFmt w:val="bullet"/>
      <w:lvlText w:val=""/>
      <w:lvlJc w:val="left"/>
      <w:pPr>
        <w:tabs>
          <w:tab w:val="num" w:pos="5596"/>
        </w:tabs>
        <w:ind w:left="5596" w:hanging="360"/>
      </w:pPr>
      <w:rPr>
        <w:rFonts w:ascii="Wingdings" w:hAnsi="Wingdings" w:hint="default"/>
      </w:rPr>
    </w:lvl>
    <w:lvl w:ilvl="6" w:tplc="040C0001" w:tentative="1">
      <w:start w:val="1"/>
      <w:numFmt w:val="bullet"/>
      <w:lvlText w:val=""/>
      <w:lvlJc w:val="left"/>
      <w:pPr>
        <w:tabs>
          <w:tab w:val="num" w:pos="6316"/>
        </w:tabs>
        <w:ind w:left="6316" w:hanging="360"/>
      </w:pPr>
      <w:rPr>
        <w:rFonts w:ascii="Symbol" w:hAnsi="Symbol" w:hint="default"/>
      </w:rPr>
    </w:lvl>
    <w:lvl w:ilvl="7" w:tplc="040C0003" w:tentative="1">
      <w:start w:val="1"/>
      <w:numFmt w:val="bullet"/>
      <w:lvlText w:val="o"/>
      <w:lvlJc w:val="left"/>
      <w:pPr>
        <w:tabs>
          <w:tab w:val="num" w:pos="7036"/>
        </w:tabs>
        <w:ind w:left="7036" w:hanging="360"/>
      </w:pPr>
      <w:rPr>
        <w:rFonts w:ascii="Courier New" w:hAnsi="Courier New" w:hint="default"/>
      </w:rPr>
    </w:lvl>
    <w:lvl w:ilvl="8" w:tplc="040C0005" w:tentative="1">
      <w:start w:val="1"/>
      <w:numFmt w:val="bullet"/>
      <w:lvlText w:val=""/>
      <w:lvlJc w:val="left"/>
      <w:pPr>
        <w:tabs>
          <w:tab w:val="num" w:pos="7756"/>
        </w:tabs>
        <w:ind w:left="7756" w:hanging="360"/>
      </w:pPr>
      <w:rPr>
        <w:rFonts w:ascii="Wingdings" w:hAnsi="Wingdings" w:hint="default"/>
      </w:rPr>
    </w:lvl>
  </w:abstractNum>
  <w:abstractNum w:abstractNumId="11" w15:restartNumberingAfterBreak="0">
    <w:nsid w:val="1DFD1F85"/>
    <w:multiLevelType w:val="hybridMultilevel"/>
    <w:tmpl w:val="6EB0EDFC"/>
    <w:lvl w:ilvl="0" w:tplc="040C0005">
      <w:start w:val="1"/>
      <w:numFmt w:val="bullet"/>
      <w:lvlText w:val=""/>
      <w:lvlJc w:val="left"/>
      <w:pPr>
        <w:ind w:left="720" w:hanging="360"/>
      </w:pPr>
      <w:rPr>
        <w:rFonts w:ascii="Wingdings" w:hAnsi="Wingdings" w:hint="default"/>
      </w:rPr>
    </w:lvl>
    <w:lvl w:ilvl="1" w:tplc="8E782970">
      <w:numFmt w:val="bullet"/>
      <w:lvlText w:val="-"/>
      <w:lvlJc w:val="left"/>
      <w:pPr>
        <w:ind w:left="1440" w:hanging="360"/>
      </w:pPr>
      <w:rPr>
        <w:rFonts w:ascii="Calibri" w:eastAsia="Times" w:hAnsi="Calibri" w:cs="Aria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08A7D4B"/>
    <w:multiLevelType w:val="hybridMultilevel"/>
    <w:tmpl w:val="AA78518E"/>
    <w:lvl w:ilvl="0" w:tplc="E5765AE6">
      <w:start w:val="840"/>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1933B83"/>
    <w:multiLevelType w:val="multilevel"/>
    <w:tmpl w:val="ABBE1BE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27CB5BEC"/>
    <w:multiLevelType w:val="hybridMultilevel"/>
    <w:tmpl w:val="6922BD7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29FA1F3A"/>
    <w:multiLevelType w:val="hybridMultilevel"/>
    <w:tmpl w:val="337ECEFC"/>
    <w:lvl w:ilvl="0" w:tplc="A35EE668">
      <w:numFmt w:val="bullet"/>
      <w:lvlText w:val="-"/>
      <w:lvlJc w:val="left"/>
      <w:pPr>
        <w:tabs>
          <w:tab w:val="num" w:pos="1440"/>
        </w:tabs>
        <w:ind w:left="1440" w:hanging="360"/>
      </w:pPr>
      <w:rPr>
        <w:rFonts w:ascii="Arial" w:eastAsia="Times" w:hAnsi="Arial" w:cs="Arial" w:hint="default"/>
      </w:rPr>
    </w:lvl>
    <w:lvl w:ilvl="1" w:tplc="040C0003" w:tentative="1">
      <w:start w:val="1"/>
      <w:numFmt w:val="bullet"/>
      <w:lvlText w:val="o"/>
      <w:lvlJc w:val="left"/>
      <w:pPr>
        <w:tabs>
          <w:tab w:val="num" w:pos="2160"/>
        </w:tabs>
        <w:ind w:left="2160" w:hanging="360"/>
      </w:pPr>
      <w:rPr>
        <w:rFonts w:ascii="Courier New" w:hAnsi="Courier New" w:cs="Courier New" w:hint="default"/>
      </w:rPr>
    </w:lvl>
    <w:lvl w:ilvl="2" w:tplc="040C0005" w:tentative="1">
      <w:start w:val="1"/>
      <w:numFmt w:val="bullet"/>
      <w:lvlText w:val=""/>
      <w:lvlJc w:val="left"/>
      <w:pPr>
        <w:tabs>
          <w:tab w:val="num" w:pos="2880"/>
        </w:tabs>
        <w:ind w:left="2880" w:hanging="360"/>
      </w:pPr>
      <w:rPr>
        <w:rFonts w:ascii="Wingdings" w:hAnsi="Wingdings" w:hint="default"/>
      </w:rPr>
    </w:lvl>
    <w:lvl w:ilvl="3" w:tplc="040C0001" w:tentative="1">
      <w:start w:val="1"/>
      <w:numFmt w:val="bullet"/>
      <w:lvlText w:val=""/>
      <w:lvlJc w:val="left"/>
      <w:pPr>
        <w:tabs>
          <w:tab w:val="num" w:pos="3600"/>
        </w:tabs>
        <w:ind w:left="3600" w:hanging="360"/>
      </w:pPr>
      <w:rPr>
        <w:rFonts w:ascii="Symbol" w:hAnsi="Symbol" w:hint="default"/>
      </w:rPr>
    </w:lvl>
    <w:lvl w:ilvl="4" w:tplc="040C0003" w:tentative="1">
      <w:start w:val="1"/>
      <w:numFmt w:val="bullet"/>
      <w:lvlText w:val="o"/>
      <w:lvlJc w:val="left"/>
      <w:pPr>
        <w:tabs>
          <w:tab w:val="num" w:pos="4320"/>
        </w:tabs>
        <w:ind w:left="4320" w:hanging="360"/>
      </w:pPr>
      <w:rPr>
        <w:rFonts w:ascii="Courier New" w:hAnsi="Courier New" w:cs="Courier New" w:hint="default"/>
      </w:rPr>
    </w:lvl>
    <w:lvl w:ilvl="5" w:tplc="040C0005" w:tentative="1">
      <w:start w:val="1"/>
      <w:numFmt w:val="bullet"/>
      <w:lvlText w:val=""/>
      <w:lvlJc w:val="left"/>
      <w:pPr>
        <w:tabs>
          <w:tab w:val="num" w:pos="5040"/>
        </w:tabs>
        <w:ind w:left="5040" w:hanging="360"/>
      </w:pPr>
      <w:rPr>
        <w:rFonts w:ascii="Wingdings" w:hAnsi="Wingdings" w:hint="default"/>
      </w:rPr>
    </w:lvl>
    <w:lvl w:ilvl="6" w:tplc="040C0001" w:tentative="1">
      <w:start w:val="1"/>
      <w:numFmt w:val="bullet"/>
      <w:lvlText w:val=""/>
      <w:lvlJc w:val="left"/>
      <w:pPr>
        <w:tabs>
          <w:tab w:val="num" w:pos="5760"/>
        </w:tabs>
        <w:ind w:left="5760" w:hanging="360"/>
      </w:pPr>
      <w:rPr>
        <w:rFonts w:ascii="Symbol" w:hAnsi="Symbol" w:hint="default"/>
      </w:rPr>
    </w:lvl>
    <w:lvl w:ilvl="7" w:tplc="040C0003" w:tentative="1">
      <w:start w:val="1"/>
      <w:numFmt w:val="bullet"/>
      <w:lvlText w:val="o"/>
      <w:lvlJc w:val="left"/>
      <w:pPr>
        <w:tabs>
          <w:tab w:val="num" w:pos="6480"/>
        </w:tabs>
        <w:ind w:left="6480" w:hanging="360"/>
      </w:pPr>
      <w:rPr>
        <w:rFonts w:ascii="Courier New" w:hAnsi="Courier New" w:cs="Courier New" w:hint="default"/>
      </w:rPr>
    </w:lvl>
    <w:lvl w:ilvl="8" w:tplc="040C0005" w:tentative="1">
      <w:start w:val="1"/>
      <w:numFmt w:val="bullet"/>
      <w:lvlText w:val=""/>
      <w:lvlJc w:val="left"/>
      <w:pPr>
        <w:tabs>
          <w:tab w:val="num" w:pos="7200"/>
        </w:tabs>
        <w:ind w:left="7200" w:hanging="360"/>
      </w:pPr>
      <w:rPr>
        <w:rFonts w:ascii="Wingdings" w:hAnsi="Wingdings" w:hint="default"/>
      </w:rPr>
    </w:lvl>
  </w:abstractNum>
  <w:abstractNum w:abstractNumId="16" w15:restartNumberingAfterBreak="0">
    <w:nsid w:val="318F6DD9"/>
    <w:multiLevelType w:val="hybridMultilevel"/>
    <w:tmpl w:val="DFECDE7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421214F"/>
    <w:multiLevelType w:val="hybridMultilevel"/>
    <w:tmpl w:val="A734F89C"/>
    <w:lvl w:ilvl="0" w:tplc="A9F82BF4">
      <w:start w:val="6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8" w15:restartNumberingAfterBreak="0">
    <w:nsid w:val="403B6A0F"/>
    <w:multiLevelType w:val="multilevel"/>
    <w:tmpl w:val="40381A8E"/>
    <w:lvl w:ilvl="0">
      <w:start w:val="7"/>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5273912"/>
    <w:multiLevelType w:val="hybridMultilevel"/>
    <w:tmpl w:val="3370A11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5CC6958"/>
    <w:multiLevelType w:val="hybridMultilevel"/>
    <w:tmpl w:val="B06A5158"/>
    <w:lvl w:ilvl="0" w:tplc="8C7E3CE8">
      <w:start w:val="1"/>
      <w:numFmt w:val="bullet"/>
      <w:lvlText w:val=""/>
      <w:lvlJc w:val="left"/>
      <w:pPr>
        <w:tabs>
          <w:tab w:val="num" w:pos="720"/>
        </w:tabs>
        <w:ind w:left="720" w:hanging="360"/>
      </w:pPr>
      <w:rPr>
        <w:rFonts w:ascii="Symbol" w:hAnsi="Symbol" w:hint="default"/>
      </w:rPr>
    </w:lvl>
    <w:lvl w:ilvl="1" w:tplc="FC76E744">
      <w:start w:val="1"/>
      <w:numFmt w:val="bullet"/>
      <w:lvlText w:val="o"/>
      <w:lvlJc w:val="left"/>
      <w:pPr>
        <w:tabs>
          <w:tab w:val="num" w:pos="1440"/>
        </w:tabs>
        <w:ind w:left="1440" w:hanging="360"/>
      </w:pPr>
      <w:rPr>
        <w:rFonts w:ascii="Courier New" w:hAnsi="Courier New" w:cs="Courier New" w:hint="default"/>
      </w:rPr>
    </w:lvl>
    <w:lvl w:ilvl="2" w:tplc="9D86BE50" w:tentative="1">
      <w:start w:val="1"/>
      <w:numFmt w:val="bullet"/>
      <w:lvlText w:val=""/>
      <w:lvlJc w:val="left"/>
      <w:pPr>
        <w:tabs>
          <w:tab w:val="num" w:pos="2160"/>
        </w:tabs>
        <w:ind w:left="2160" w:hanging="360"/>
      </w:pPr>
      <w:rPr>
        <w:rFonts w:ascii="Wingdings" w:hAnsi="Wingdings" w:hint="default"/>
      </w:rPr>
    </w:lvl>
    <w:lvl w:ilvl="3" w:tplc="7BE8F16E" w:tentative="1">
      <w:start w:val="1"/>
      <w:numFmt w:val="bullet"/>
      <w:lvlText w:val=""/>
      <w:lvlJc w:val="left"/>
      <w:pPr>
        <w:tabs>
          <w:tab w:val="num" w:pos="2880"/>
        </w:tabs>
        <w:ind w:left="2880" w:hanging="360"/>
      </w:pPr>
      <w:rPr>
        <w:rFonts w:ascii="Symbol" w:hAnsi="Symbol" w:hint="default"/>
      </w:rPr>
    </w:lvl>
    <w:lvl w:ilvl="4" w:tplc="D3D07320" w:tentative="1">
      <w:start w:val="1"/>
      <w:numFmt w:val="bullet"/>
      <w:lvlText w:val="o"/>
      <w:lvlJc w:val="left"/>
      <w:pPr>
        <w:tabs>
          <w:tab w:val="num" w:pos="3600"/>
        </w:tabs>
        <w:ind w:left="3600" w:hanging="360"/>
      </w:pPr>
      <w:rPr>
        <w:rFonts w:ascii="Courier New" w:hAnsi="Courier New" w:cs="Courier New" w:hint="default"/>
      </w:rPr>
    </w:lvl>
    <w:lvl w:ilvl="5" w:tplc="20582CB6" w:tentative="1">
      <w:start w:val="1"/>
      <w:numFmt w:val="bullet"/>
      <w:lvlText w:val=""/>
      <w:lvlJc w:val="left"/>
      <w:pPr>
        <w:tabs>
          <w:tab w:val="num" w:pos="4320"/>
        </w:tabs>
        <w:ind w:left="4320" w:hanging="360"/>
      </w:pPr>
      <w:rPr>
        <w:rFonts w:ascii="Wingdings" w:hAnsi="Wingdings" w:hint="default"/>
      </w:rPr>
    </w:lvl>
    <w:lvl w:ilvl="6" w:tplc="919EDEA4" w:tentative="1">
      <w:start w:val="1"/>
      <w:numFmt w:val="bullet"/>
      <w:lvlText w:val=""/>
      <w:lvlJc w:val="left"/>
      <w:pPr>
        <w:tabs>
          <w:tab w:val="num" w:pos="5040"/>
        </w:tabs>
        <w:ind w:left="5040" w:hanging="360"/>
      </w:pPr>
      <w:rPr>
        <w:rFonts w:ascii="Symbol" w:hAnsi="Symbol" w:hint="default"/>
      </w:rPr>
    </w:lvl>
    <w:lvl w:ilvl="7" w:tplc="BDDE6C88" w:tentative="1">
      <w:start w:val="1"/>
      <w:numFmt w:val="bullet"/>
      <w:lvlText w:val="o"/>
      <w:lvlJc w:val="left"/>
      <w:pPr>
        <w:tabs>
          <w:tab w:val="num" w:pos="5760"/>
        </w:tabs>
        <w:ind w:left="5760" w:hanging="360"/>
      </w:pPr>
      <w:rPr>
        <w:rFonts w:ascii="Courier New" w:hAnsi="Courier New" w:cs="Courier New" w:hint="default"/>
      </w:rPr>
    </w:lvl>
    <w:lvl w:ilvl="8" w:tplc="3A4E3FA0"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6C37A33"/>
    <w:multiLevelType w:val="hybridMultilevel"/>
    <w:tmpl w:val="9E1AB93A"/>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2" w15:restartNumberingAfterBreak="0">
    <w:nsid w:val="47887DE9"/>
    <w:multiLevelType w:val="hybridMultilevel"/>
    <w:tmpl w:val="42E84732"/>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95D4BCE"/>
    <w:multiLevelType w:val="hybridMultilevel"/>
    <w:tmpl w:val="D59C622A"/>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B523C7B"/>
    <w:multiLevelType w:val="multilevel"/>
    <w:tmpl w:val="FC004FDA"/>
    <w:lvl w:ilvl="0">
      <w:start w:val="1"/>
      <w:numFmt w:val="decimal"/>
      <w:lvlText w:val="%1."/>
      <w:lvlJc w:val="left"/>
      <w:pPr>
        <w:ind w:left="390" w:hanging="39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4B5F4E25"/>
    <w:multiLevelType w:val="hybridMultilevel"/>
    <w:tmpl w:val="4F2CDFF2"/>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4BD14558"/>
    <w:multiLevelType w:val="hybridMultilevel"/>
    <w:tmpl w:val="EC38BC1E"/>
    <w:lvl w:ilvl="0" w:tplc="BF329124">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7" w15:restartNumberingAfterBreak="0">
    <w:nsid w:val="4EDD347B"/>
    <w:multiLevelType w:val="hybridMultilevel"/>
    <w:tmpl w:val="29A88A72"/>
    <w:lvl w:ilvl="0" w:tplc="040C0001">
      <w:start w:val="1"/>
      <w:numFmt w:val="bullet"/>
      <w:lvlText w:val=""/>
      <w:lvlJc w:val="left"/>
      <w:pPr>
        <w:tabs>
          <w:tab w:val="num" w:pos="1996"/>
        </w:tabs>
        <w:ind w:left="1996" w:hanging="360"/>
      </w:pPr>
      <w:rPr>
        <w:rFonts w:ascii="Symbol" w:hAnsi="Symbol" w:hint="default"/>
      </w:rPr>
    </w:lvl>
    <w:lvl w:ilvl="1" w:tplc="040C0003" w:tentative="1">
      <w:start w:val="1"/>
      <w:numFmt w:val="bullet"/>
      <w:lvlText w:val="o"/>
      <w:lvlJc w:val="left"/>
      <w:pPr>
        <w:tabs>
          <w:tab w:val="num" w:pos="2716"/>
        </w:tabs>
        <w:ind w:left="2716" w:hanging="360"/>
      </w:pPr>
      <w:rPr>
        <w:rFonts w:ascii="Courier New" w:hAnsi="Courier New" w:hint="default"/>
      </w:rPr>
    </w:lvl>
    <w:lvl w:ilvl="2" w:tplc="040C0005" w:tentative="1">
      <w:start w:val="1"/>
      <w:numFmt w:val="bullet"/>
      <w:lvlText w:val=""/>
      <w:lvlJc w:val="left"/>
      <w:pPr>
        <w:tabs>
          <w:tab w:val="num" w:pos="3436"/>
        </w:tabs>
        <w:ind w:left="3436" w:hanging="360"/>
      </w:pPr>
      <w:rPr>
        <w:rFonts w:ascii="Wingdings" w:hAnsi="Wingdings" w:hint="default"/>
      </w:rPr>
    </w:lvl>
    <w:lvl w:ilvl="3" w:tplc="040C0001" w:tentative="1">
      <w:start w:val="1"/>
      <w:numFmt w:val="bullet"/>
      <w:lvlText w:val=""/>
      <w:lvlJc w:val="left"/>
      <w:pPr>
        <w:tabs>
          <w:tab w:val="num" w:pos="4156"/>
        </w:tabs>
        <w:ind w:left="4156" w:hanging="360"/>
      </w:pPr>
      <w:rPr>
        <w:rFonts w:ascii="Symbol" w:hAnsi="Symbol" w:hint="default"/>
      </w:rPr>
    </w:lvl>
    <w:lvl w:ilvl="4" w:tplc="040C0003" w:tentative="1">
      <w:start w:val="1"/>
      <w:numFmt w:val="bullet"/>
      <w:lvlText w:val="o"/>
      <w:lvlJc w:val="left"/>
      <w:pPr>
        <w:tabs>
          <w:tab w:val="num" w:pos="4876"/>
        </w:tabs>
        <w:ind w:left="4876" w:hanging="360"/>
      </w:pPr>
      <w:rPr>
        <w:rFonts w:ascii="Courier New" w:hAnsi="Courier New" w:hint="default"/>
      </w:rPr>
    </w:lvl>
    <w:lvl w:ilvl="5" w:tplc="040C0005" w:tentative="1">
      <w:start w:val="1"/>
      <w:numFmt w:val="bullet"/>
      <w:lvlText w:val=""/>
      <w:lvlJc w:val="left"/>
      <w:pPr>
        <w:tabs>
          <w:tab w:val="num" w:pos="5596"/>
        </w:tabs>
        <w:ind w:left="5596" w:hanging="360"/>
      </w:pPr>
      <w:rPr>
        <w:rFonts w:ascii="Wingdings" w:hAnsi="Wingdings" w:hint="default"/>
      </w:rPr>
    </w:lvl>
    <w:lvl w:ilvl="6" w:tplc="040C0001" w:tentative="1">
      <w:start w:val="1"/>
      <w:numFmt w:val="bullet"/>
      <w:lvlText w:val=""/>
      <w:lvlJc w:val="left"/>
      <w:pPr>
        <w:tabs>
          <w:tab w:val="num" w:pos="6316"/>
        </w:tabs>
        <w:ind w:left="6316" w:hanging="360"/>
      </w:pPr>
      <w:rPr>
        <w:rFonts w:ascii="Symbol" w:hAnsi="Symbol" w:hint="default"/>
      </w:rPr>
    </w:lvl>
    <w:lvl w:ilvl="7" w:tplc="040C0003" w:tentative="1">
      <w:start w:val="1"/>
      <w:numFmt w:val="bullet"/>
      <w:lvlText w:val="o"/>
      <w:lvlJc w:val="left"/>
      <w:pPr>
        <w:tabs>
          <w:tab w:val="num" w:pos="7036"/>
        </w:tabs>
        <w:ind w:left="7036" w:hanging="360"/>
      </w:pPr>
      <w:rPr>
        <w:rFonts w:ascii="Courier New" w:hAnsi="Courier New" w:hint="default"/>
      </w:rPr>
    </w:lvl>
    <w:lvl w:ilvl="8" w:tplc="040C0005" w:tentative="1">
      <w:start w:val="1"/>
      <w:numFmt w:val="bullet"/>
      <w:lvlText w:val=""/>
      <w:lvlJc w:val="left"/>
      <w:pPr>
        <w:tabs>
          <w:tab w:val="num" w:pos="7756"/>
        </w:tabs>
        <w:ind w:left="7756" w:hanging="360"/>
      </w:pPr>
      <w:rPr>
        <w:rFonts w:ascii="Wingdings" w:hAnsi="Wingdings" w:hint="default"/>
      </w:rPr>
    </w:lvl>
  </w:abstractNum>
  <w:abstractNum w:abstractNumId="28" w15:restartNumberingAfterBreak="0">
    <w:nsid w:val="50534635"/>
    <w:multiLevelType w:val="hybridMultilevel"/>
    <w:tmpl w:val="540E150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9" w15:restartNumberingAfterBreak="0">
    <w:nsid w:val="52606A70"/>
    <w:multiLevelType w:val="hybridMultilevel"/>
    <w:tmpl w:val="4EB4A1A8"/>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599076E"/>
    <w:multiLevelType w:val="hybridMultilevel"/>
    <w:tmpl w:val="A73C4DF2"/>
    <w:lvl w:ilvl="0" w:tplc="BF329124">
      <w:start w:val="6"/>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56E30C15"/>
    <w:multiLevelType w:val="hybridMultilevel"/>
    <w:tmpl w:val="6EBEE8F8"/>
    <w:lvl w:ilvl="0" w:tplc="813C726A">
      <w:start w:val="1"/>
      <w:numFmt w:val="bullet"/>
      <w:lvlText w:val=""/>
      <w:lvlJc w:val="left"/>
      <w:pPr>
        <w:tabs>
          <w:tab w:val="num" w:pos="2138"/>
        </w:tabs>
        <w:ind w:left="2138" w:hanging="360"/>
      </w:pPr>
      <w:rPr>
        <w:rFonts w:ascii="Wingdings" w:hAnsi="Wingdings" w:hint="default"/>
      </w:rPr>
    </w:lvl>
    <w:lvl w:ilvl="1" w:tplc="B9883648">
      <w:start w:val="1"/>
      <w:numFmt w:val="bullet"/>
      <w:lvlText w:val="o"/>
      <w:lvlJc w:val="left"/>
      <w:pPr>
        <w:tabs>
          <w:tab w:val="num" w:pos="2858"/>
        </w:tabs>
        <w:ind w:left="2858" w:hanging="360"/>
      </w:pPr>
      <w:rPr>
        <w:rFonts w:ascii="Courier New" w:hAnsi="Courier New" w:cs="Courier New" w:hint="default"/>
      </w:rPr>
    </w:lvl>
    <w:lvl w:ilvl="2" w:tplc="C390F97A" w:tentative="1">
      <w:start w:val="1"/>
      <w:numFmt w:val="bullet"/>
      <w:lvlText w:val=""/>
      <w:lvlJc w:val="left"/>
      <w:pPr>
        <w:tabs>
          <w:tab w:val="num" w:pos="3578"/>
        </w:tabs>
        <w:ind w:left="3578" w:hanging="360"/>
      </w:pPr>
      <w:rPr>
        <w:rFonts w:ascii="Wingdings" w:hAnsi="Wingdings" w:hint="default"/>
      </w:rPr>
    </w:lvl>
    <w:lvl w:ilvl="3" w:tplc="79FE64E8" w:tentative="1">
      <w:start w:val="1"/>
      <w:numFmt w:val="bullet"/>
      <w:lvlText w:val=""/>
      <w:lvlJc w:val="left"/>
      <w:pPr>
        <w:tabs>
          <w:tab w:val="num" w:pos="4298"/>
        </w:tabs>
        <w:ind w:left="4298" w:hanging="360"/>
      </w:pPr>
      <w:rPr>
        <w:rFonts w:ascii="Symbol" w:hAnsi="Symbol" w:hint="default"/>
      </w:rPr>
    </w:lvl>
    <w:lvl w:ilvl="4" w:tplc="94282AAA" w:tentative="1">
      <w:start w:val="1"/>
      <w:numFmt w:val="bullet"/>
      <w:lvlText w:val="o"/>
      <w:lvlJc w:val="left"/>
      <w:pPr>
        <w:tabs>
          <w:tab w:val="num" w:pos="5018"/>
        </w:tabs>
        <w:ind w:left="5018" w:hanging="360"/>
      </w:pPr>
      <w:rPr>
        <w:rFonts w:ascii="Courier New" w:hAnsi="Courier New" w:cs="Courier New" w:hint="default"/>
      </w:rPr>
    </w:lvl>
    <w:lvl w:ilvl="5" w:tplc="04E65454" w:tentative="1">
      <w:start w:val="1"/>
      <w:numFmt w:val="bullet"/>
      <w:lvlText w:val=""/>
      <w:lvlJc w:val="left"/>
      <w:pPr>
        <w:tabs>
          <w:tab w:val="num" w:pos="5738"/>
        </w:tabs>
        <w:ind w:left="5738" w:hanging="360"/>
      </w:pPr>
      <w:rPr>
        <w:rFonts w:ascii="Wingdings" w:hAnsi="Wingdings" w:hint="default"/>
      </w:rPr>
    </w:lvl>
    <w:lvl w:ilvl="6" w:tplc="7E7026B6" w:tentative="1">
      <w:start w:val="1"/>
      <w:numFmt w:val="bullet"/>
      <w:lvlText w:val=""/>
      <w:lvlJc w:val="left"/>
      <w:pPr>
        <w:tabs>
          <w:tab w:val="num" w:pos="6458"/>
        </w:tabs>
        <w:ind w:left="6458" w:hanging="360"/>
      </w:pPr>
      <w:rPr>
        <w:rFonts w:ascii="Symbol" w:hAnsi="Symbol" w:hint="default"/>
      </w:rPr>
    </w:lvl>
    <w:lvl w:ilvl="7" w:tplc="7D080934" w:tentative="1">
      <w:start w:val="1"/>
      <w:numFmt w:val="bullet"/>
      <w:lvlText w:val="o"/>
      <w:lvlJc w:val="left"/>
      <w:pPr>
        <w:tabs>
          <w:tab w:val="num" w:pos="7178"/>
        </w:tabs>
        <w:ind w:left="7178" w:hanging="360"/>
      </w:pPr>
      <w:rPr>
        <w:rFonts w:ascii="Courier New" w:hAnsi="Courier New" w:cs="Courier New" w:hint="default"/>
      </w:rPr>
    </w:lvl>
    <w:lvl w:ilvl="8" w:tplc="6C2A1B1E" w:tentative="1">
      <w:start w:val="1"/>
      <w:numFmt w:val="bullet"/>
      <w:lvlText w:val=""/>
      <w:lvlJc w:val="left"/>
      <w:pPr>
        <w:tabs>
          <w:tab w:val="num" w:pos="7898"/>
        </w:tabs>
        <w:ind w:left="7898" w:hanging="360"/>
      </w:pPr>
      <w:rPr>
        <w:rFonts w:ascii="Wingdings" w:hAnsi="Wingdings" w:hint="default"/>
      </w:rPr>
    </w:lvl>
  </w:abstractNum>
  <w:abstractNum w:abstractNumId="32" w15:restartNumberingAfterBreak="0">
    <w:nsid w:val="59640BC4"/>
    <w:multiLevelType w:val="hybridMultilevel"/>
    <w:tmpl w:val="D6B43574"/>
    <w:lvl w:ilvl="0" w:tplc="040C0003">
      <w:start w:val="6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3" w15:restartNumberingAfterBreak="0">
    <w:nsid w:val="639D52C5"/>
    <w:multiLevelType w:val="singleLevel"/>
    <w:tmpl w:val="B7F255A6"/>
    <w:lvl w:ilvl="0">
      <w:numFmt w:val="bullet"/>
      <w:lvlText w:val="-"/>
      <w:lvlJc w:val="left"/>
      <w:pPr>
        <w:ind w:left="360" w:hanging="360"/>
      </w:pPr>
      <w:rPr>
        <w:rFonts w:ascii="Arial" w:eastAsia="Times New Roman" w:hAnsi="Arial" w:cs="Arial" w:hint="default"/>
        <w:color w:val="auto"/>
      </w:rPr>
    </w:lvl>
  </w:abstractNum>
  <w:abstractNum w:abstractNumId="34" w15:restartNumberingAfterBreak="0">
    <w:nsid w:val="644D3416"/>
    <w:multiLevelType w:val="multilevel"/>
    <w:tmpl w:val="D8D4C808"/>
    <w:lvl w:ilvl="0">
      <w:start w:val="1"/>
      <w:numFmt w:val="decimal"/>
      <w:lvlText w:val="%1."/>
      <w:lvlJc w:val="left"/>
      <w:pPr>
        <w:tabs>
          <w:tab w:val="num" w:pos="4260"/>
        </w:tabs>
        <w:ind w:left="4260" w:hanging="432"/>
      </w:pPr>
      <w:rPr>
        <w:rFonts w:hint="default"/>
        <w:sz w:val="32"/>
        <w:szCs w:val="32"/>
      </w:rPr>
    </w:lvl>
    <w:lvl w:ilvl="1">
      <w:start w:val="6"/>
      <w:numFmt w:val="decimal"/>
      <w:lvlText w:val="%1.%2."/>
      <w:lvlJc w:val="left"/>
      <w:pPr>
        <w:tabs>
          <w:tab w:val="num" w:pos="576"/>
        </w:tabs>
        <w:ind w:left="576" w:hanging="576"/>
      </w:pPr>
      <w:rPr>
        <w:rFonts w:hint="default"/>
        <w:b w:val="0"/>
        <w:bCs/>
      </w:rPr>
    </w:lvl>
    <w:lvl w:ilvl="2">
      <w:start w:val="1"/>
      <w:numFmt w:val="decimal"/>
      <w:lvlText w:val="%1.%2.%3. - "/>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5" w15:restartNumberingAfterBreak="0">
    <w:nsid w:val="679E65DB"/>
    <w:multiLevelType w:val="hybridMultilevel"/>
    <w:tmpl w:val="BA04DF82"/>
    <w:lvl w:ilvl="0" w:tplc="040C0005">
      <w:start w:val="1"/>
      <w:numFmt w:val="bullet"/>
      <w:lvlText w:val=""/>
      <w:lvlJc w:val="left"/>
      <w:pPr>
        <w:tabs>
          <w:tab w:val="num" w:pos="720"/>
        </w:tabs>
        <w:ind w:left="720"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cs="Times New Roman" w:hint="default"/>
      </w:rPr>
    </w:lvl>
    <w:lvl w:ilvl="2" w:tplc="040C000B">
      <w:start w:val="1"/>
      <w:numFmt w:val="bullet"/>
      <w:lvlText w:val=""/>
      <w:lvlJc w:val="left"/>
      <w:pPr>
        <w:tabs>
          <w:tab w:val="num" w:pos="2160"/>
        </w:tabs>
        <w:ind w:left="2160" w:hanging="360"/>
      </w:pPr>
      <w:rPr>
        <w:rFonts w:ascii="Wingdings" w:hAnsi="Wingdings" w:hint="default"/>
      </w:r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36" w15:restartNumberingAfterBreak="0">
    <w:nsid w:val="68067FBC"/>
    <w:multiLevelType w:val="hybridMultilevel"/>
    <w:tmpl w:val="43961F0A"/>
    <w:lvl w:ilvl="0" w:tplc="FFFFFFFF">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7" w15:restartNumberingAfterBreak="0">
    <w:nsid w:val="68B94570"/>
    <w:multiLevelType w:val="singleLevel"/>
    <w:tmpl w:val="68749008"/>
    <w:lvl w:ilvl="0">
      <w:start w:val="7"/>
      <w:numFmt w:val="bullet"/>
      <w:pStyle w:val="numrationprcd-"/>
      <w:lvlText w:val="-"/>
      <w:lvlJc w:val="left"/>
      <w:pPr>
        <w:tabs>
          <w:tab w:val="num" w:pos="360"/>
        </w:tabs>
        <w:ind w:left="170" w:hanging="170"/>
      </w:pPr>
      <w:rPr>
        <w:rFonts w:ascii="Times New Roman" w:hAnsi="Times New Roman" w:hint="default"/>
      </w:rPr>
    </w:lvl>
  </w:abstractNum>
  <w:abstractNum w:abstractNumId="38" w15:restartNumberingAfterBreak="0">
    <w:nsid w:val="6D0C3DA9"/>
    <w:multiLevelType w:val="hybridMultilevel"/>
    <w:tmpl w:val="E09A370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39" w15:restartNumberingAfterBreak="0">
    <w:nsid w:val="6FB702E2"/>
    <w:multiLevelType w:val="hybridMultilevel"/>
    <w:tmpl w:val="AE00DCC4"/>
    <w:lvl w:ilvl="0" w:tplc="040C0001">
      <w:start w:val="1"/>
      <w:numFmt w:val="bullet"/>
      <w:lvlText w:val=""/>
      <w:lvlJc w:val="left"/>
      <w:pPr>
        <w:tabs>
          <w:tab w:val="num" w:pos="1996"/>
        </w:tabs>
        <w:ind w:left="1996" w:hanging="360"/>
      </w:pPr>
      <w:rPr>
        <w:rFonts w:ascii="Symbol" w:hAnsi="Symbol" w:hint="default"/>
      </w:rPr>
    </w:lvl>
    <w:lvl w:ilvl="1" w:tplc="040C0003" w:tentative="1">
      <w:start w:val="1"/>
      <w:numFmt w:val="bullet"/>
      <w:lvlText w:val="o"/>
      <w:lvlJc w:val="left"/>
      <w:pPr>
        <w:tabs>
          <w:tab w:val="num" w:pos="2716"/>
        </w:tabs>
        <w:ind w:left="2716" w:hanging="360"/>
      </w:pPr>
      <w:rPr>
        <w:rFonts w:ascii="Courier New" w:hAnsi="Courier New" w:hint="default"/>
      </w:rPr>
    </w:lvl>
    <w:lvl w:ilvl="2" w:tplc="040C0005" w:tentative="1">
      <w:start w:val="1"/>
      <w:numFmt w:val="bullet"/>
      <w:lvlText w:val=""/>
      <w:lvlJc w:val="left"/>
      <w:pPr>
        <w:tabs>
          <w:tab w:val="num" w:pos="3436"/>
        </w:tabs>
        <w:ind w:left="3436" w:hanging="360"/>
      </w:pPr>
      <w:rPr>
        <w:rFonts w:ascii="Wingdings" w:hAnsi="Wingdings" w:hint="default"/>
      </w:rPr>
    </w:lvl>
    <w:lvl w:ilvl="3" w:tplc="040C0001" w:tentative="1">
      <w:start w:val="1"/>
      <w:numFmt w:val="bullet"/>
      <w:lvlText w:val=""/>
      <w:lvlJc w:val="left"/>
      <w:pPr>
        <w:tabs>
          <w:tab w:val="num" w:pos="4156"/>
        </w:tabs>
        <w:ind w:left="4156" w:hanging="360"/>
      </w:pPr>
      <w:rPr>
        <w:rFonts w:ascii="Symbol" w:hAnsi="Symbol" w:hint="default"/>
      </w:rPr>
    </w:lvl>
    <w:lvl w:ilvl="4" w:tplc="040C0003" w:tentative="1">
      <w:start w:val="1"/>
      <w:numFmt w:val="bullet"/>
      <w:lvlText w:val="o"/>
      <w:lvlJc w:val="left"/>
      <w:pPr>
        <w:tabs>
          <w:tab w:val="num" w:pos="4876"/>
        </w:tabs>
        <w:ind w:left="4876" w:hanging="360"/>
      </w:pPr>
      <w:rPr>
        <w:rFonts w:ascii="Courier New" w:hAnsi="Courier New" w:hint="default"/>
      </w:rPr>
    </w:lvl>
    <w:lvl w:ilvl="5" w:tplc="040C0005" w:tentative="1">
      <w:start w:val="1"/>
      <w:numFmt w:val="bullet"/>
      <w:lvlText w:val=""/>
      <w:lvlJc w:val="left"/>
      <w:pPr>
        <w:tabs>
          <w:tab w:val="num" w:pos="5596"/>
        </w:tabs>
        <w:ind w:left="5596" w:hanging="360"/>
      </w:pPr>
      <w:rPr>
        <w:rFonts w:ascii="Wingdings" w:hAnsi="Wingdings" w:hint="default"/>
      </w:rPr>
    </w:lvl>
    <w:lvl w:ilvl="6" w:tplc="040C0001" w:tentative="1">
      <w:start w:val="1"/>
      <w:numFmt w:val="bullet"/>
      <w:lvlText w:val=""/>
      <w:lvlJc w:val="left"/>
      <w:pPr>
        <w:tabs>
          <w:tab w:val="num" w:pos="6316"/>
        </w:tabs>
        <w:ind w:left="6316" w:hanging="360"/>
      </w:pPr>
      <w:rPr>
        <w:rFonts w:ascii="Symbol" w:hAnsi="Symbol" w:hint="default"/>
      </w:rPr>
    </w:lvl>
    <w:lvl w:ilvl="7" w:tplc="040C0003" w:tentative="1">
      <w:start w:val="1"/>
      <w:numFmt w:val="bullet"/>
      <w:lvlText w:val="o"/>
      <w:lvlJc w:val="left"/>
      <w:pPr>
        <w:tabs>
          <w:tab w:val="num" w:pos="7036"/>
        </w:tabs>
        <w:ind w:left="7036" w:hanging="360"/>
      </w:pPr>
      <w:rPr>
        <w:rFonts w:ascii="Courier New" w:hAnsi="Courier New" w:hint="default"/>
      </w:rPr>
    </w:lvl>
    <w:lvl w:ilvl="8" w:tplc="040C0005" w:tentative="1">
      <w:start w:val="1"/>
      <w:numFmt w:val="bullet"/>
      <w:lvlText w:val=""/>
      <w:lvlJc w:val="left"/>
      <w:pPr>
        <w:tabs>
          <w:tab w:val="num" w:pos="7756"/>
        </w:tabs>
        <w:ind w:left="7756" w:hanging="360"/>
      </w:pPr>
      <w:rPr>
        <w:rFonts w:ascii="Wingdings" w:hAnsi="Wingdings" w:hint="default"/>
      </w:rPr>
    </w:lvl>
  </w:abstractNum>
  <w:abstractNum w:abstractNumId="40" w15:restartNumberingAfterBreak="0">
    <w:nsid w:val="7B855EDA"/>
    <w:multiLevelType w:val="hybridMultilevel"/>
    <w:tmpl w:val="188AA90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350569362">
    <w:abstractNumId w:val="8"/>
  </w:num>
  <w:num w:numId="2" w16cid:durableId="1032416030">
    <w:abstractNumId w:val="5"/>
  </w:num>
  <w:num w:numId="3" w16cid:durableId="39860693">
    <w:abstractNumId w:val="24"/>
  </w:num>
  <w:num w:numId="4" w16cid:durableId="50811294">
    <w:abstractNumId w:val="38"/>
  </w:num>
  <w:num w:numId="5" w16cid:durableId="1277568190">
    <w:abstractNumId w:val="2"/>
  </w:num>
  <w:num w:numId="6" w16cid:durableId="1871645489">
    <w:abstractNumId w:val="28"/>
  </w:num>
  <w:num w:numId="7" w16cid:durableId="843861678">
    <w:abstractNumId w:val="3"/>
  </w:num>
  <w:num w:numId="8" w16cid:durableId="287900488">
    <w:abstractNumId w:val="1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40422561">
    <w:abstractNumId w:val="4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75888438">
    <w:abstractNumId w:val="34"/>
  </w:num>
  <w:num w:numId="11" w16cid:durableId="201212060">
    <w:abstractNumId w:val="2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2127036962">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269943352">
    <w:abstractNumId w:val="2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384839521">
    <w:abstractNumId w:val="2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22619487">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4944228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063065961">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99834125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64140688">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889343080">
    <w:abstractNumId w:val="35"/>
    <w:lvlOverride w:ilvl="0"/>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517765491">
    <w:abstractNumId w:val="12"/>
  </w:num>
  <w:num w:numId="22" w16cid:durableId="959381737">
    <w:abstractNumId w:val="13"/>
  </w:num>
  <w:num w:numId="23" w16cid:durableId="577056491">
    <w:abstractNumId w:val="18"/>
  </w:num>
  <w:num w:numId="24" w16cid:durableId="1588536912">
    <w:abstractNumId w:val="1"/>
  </w:num>
  <w:num w:numId="25" w16cid:durableId="197472544">
    <w:abstractNumId w:val="35"/>
  </w:num>
  <w:num w:numId="26" w16cid:durableId="1234857724">
    <w:abstractNumId w:val="4"/>
  </w:num>
  <w:num w:numId="27" w16cid:durableId="692875746">
    <w:abstractNumId w:val="30"/>
  </w:num>
  <w:num w:numId="28" w16cid:durableId="359284498">
    <w:abstractNumId w:val="26"/>
  </w:num>
  <w:num w:numId="29" w16cid:durableId="513689285">
    <w:abstractNumId w:val="20"/>
  </w:num>
  <w:num w:numId="30" w16cid:durableId="208108384">
    <w:abstractNumId w:val="15"/>
  </w:num>
  <w:num w:numId="31" w16cid:durableId="1910841698">
    <w:abstractNumId w:val="7"/>
  </w:num>
  <w:num w:numId="32" w16cid:durableId="605886870">
    <w:abstractNumId w:val="37"/>
  </w:num>
  <w:num w:numId="33" w16cid:durableId="915868870">
    <w:abstractNumId w:val="32"/>
  </w:num>
  <w:num w:numId="34" w16cid:durableId="1960406507">
    <w:abstractNumId w:val="17"/>
  </w:num>
  <w:num w:numId="35" w16cid:durableId="920258224">
    <w:abstractNumId w:val="21"/>
  </w:num>
  <w:num w:numId="36" w16cid:durableId="868763272">
    <w:abstractNumId w:val="6"/>
  </w:num>
  <w:num w:numId="37" w16cid:durableId="829056925">
    <w:abstractNumId w:val="16"/>
  </w:num>
  <w:num w:numId="38" w16cid:durableId="1640529127">
    <w:abstractNumId w:val="9"/>
  </w:num>
  <w:num w:numId="39" w16cid:durableId="284702696">
    <w:abstractNumId w:val="10"/>
  </w:num>
  <w:num w:numId="40" w16cid:durableId="280650047">
    <w:abstractNumId w:val="0"/>
  </w:num>
  <w:num w:numId="41" w16cid:durableId="1672291672">
    <w:abstractNumId w:val="27"/>
  </w:num>
  <w:num w:numId="42" w16cid:durableId="407727767">
    <w:abstractNumId w:val="39"/>
  </w:num>
  <w:num w:numId="43" w16cid:durableId="1659650907">
    <w:abstractNumId w:val="33"/>
  </w:num>
  <w:num w:numId="44" w16cid:durableId="1469585594">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ocumentProtection w:formatting="1" w:enforcement="0"/>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3C09"/>
    <w:rsid w:val="00026607"/>
    <w:rsid w:val="00043DF4"/>
    <w:rsid w:val="000A5E86"/>
    <w:rsid w:val="000A6D99"/>
    <w:rsid w:val="000B6115"/>
    <w:rsid w:val="00176360"/>
    <w:rsid w:val="00181194"/>
    <w:rsid w:val="00193F55"/>
    <w:rsid w:val="001974AE"/>
    <w:rsid w:val="001B159F"/>
    <w:rsid w:val="001B456A"/>
    <w:rsid w:val="001B4D51"/>
    <w:rsid w:val="001C5757"/>
    <w:rsid w:val="001F6457"/>
    <w:rsid w:val="00230B70"/>
    <w:rsid w:val="002354CB"/>
    <w:rsid w:val="0023664B"/>
    <w:rsid w:val="0030691D"/>
    <w:rsid w:val="00317436"/>
    <w:rsid w:val="00323FF1"/>
    <w:rsid w:val="0032559C"/>
    <w:rsid w:val="00337D2D"/>
    <w:rsid w:val="0034367A"/>
    <w:rsid w:val="00351B4A"/>
    <w:rsid w:val="003654FD"/>
    <w:rsid w:val="00370A6A"/>
    <w:rsid w:val="003948F2"/>
    <w:rsid w:val="00394FF6"/>
    <w:rsid w:val="00396BE3"/>
    <w:rsid w:val="003D58E1"/>
    <w:rsid w:val="00436A6C"/>
    <w:rsid w:val="004519FD"/>
    <w:rsid w:val="00473835"/>
    <w:rsid w:val="004A759F"/>
    <w:rsid w:val="004B1379"/>
    <w:rsid w:val="004B1E97"/>
    <w:rsid w:val="004B7730"/>
    <w:rsid w:val="004C3E2C"/>
    <w:rsid w:val="00525FAF"/>
    <w:rsid w:val="00531BCA"/>
    <w:rsid w:val="005D0CFB"/>
    <w:rsid w:val="0063729E"/>
    <w:rsid w:val="006550A9"/>
    <w:rsid w:val="00672568"/>
    <w:rsid w:val="00680DFA"/>
    <w:rsid w:val="006A11DF"/>
    <w:rsid w:val="006A3A52"/>
    <w:rsid w:val="006D13B5"/>
    <w:rsid w:val="006E5B9D"/>
    <w:rsid w:val="006F2CB6"/>
    <w:rsid w:val="007C7E12"/>
    <w:rsid w:val="007F5A0B"/>
    <w:rsid w:val="00816DFF"/>
    <w:rsid w:val="00832255"/>
    <w:rsid w:val="0085372E"/>
    <w:rsid w:val="00857A19"/>
    <w:rsid w:val="008630E3"/>
    <w:rsid w:val="008672C0"/>
    <w:rsid w:val="0088695B"/>
    <w:rsid w:val="00893030"/>
    <w:rsid w:val="00915472"/>
    <w:rsid w:val="00937241"/>
    <w:rsid w:val="00977BFD"/>
    <w:rsid w:val="00991587"/>
    <w:rsid w:val="009A0254"/>
    <w:rsid w:val="009A6E28"/>
    <w:rsid w:val="009B3C09"/>
    <w:rsid w:val="009F5B66"/>
    <w:rsid w:val="00A15268"/>
    <w:rsid w:val="00A628E5"/>
    <w:rsid w:val="00A93319"/>
    <w:rsid w:val="00AD0CCD"/>
    <w:rsid w:val="00AD1920"/>
    <w:rsid w:val="00AE106F"/>
    <w:rsid w:val="00AE65D5"/>
    <w:rsid w:val="00B64F73"/>
    <w:rsid w:val="00B86403"/>
    <w:rsid w:val="00BF0197"/>
    <w:rsid w:val="00C13FD8"/>
    <w:rsid w:val="00C42F09"/>
    <w:rsid w:val="00C44346"/>
    <w:rsid w:val="00C91CF5"/>
    <w:rsid w:val="00CA283B"/>
    <w:rsid w:val="00CB2D6A"/>
    <w:rsid w:val="00CB6C6C"/>
    <w:rsid w:val="00CF741A"/>
    <w:rsid w:val="00D40F57"/>
    <w:rsid w:val="00D82917"/>
    <w:rsid w:val="00DA6777"/>
    <w:rsid w:val="00DC4307"/>
    <w:rsid w:val="00DC79BB"/>
    <w:rsid w:val="00E15A2F"/>
    <w:rsid w:val="00E53D3F"/>
    <w:rsid w:val="00E57A42"/>
    <w:rsid w:val="00E60CF7"/>
    <w:rsid w:val="00EA10FD"/>
    <w:rsid w:val="00ED0729"/>
    <w:rsid w:val="00F11D5E"/>
    <w:rsid w:val="00F7553A"/>
    <w:rsid w:val="00F91CB7"/>
  </w:rsids>
  <m:mathPr>
    <m:mathFont m:val="Cambria Math"/>
    <m:brkBin m:val="before"/>
    <m:brkBinSub m:val="--"/>
    <m:smallFrac m:val="0"/>
    <m:dispDef/>
    <m:lMargin m:val="0"/>
    <m:rMargin m:val="0"/>
    <m:defJc m:val="centerGroup"/>
    <m:wrapIndent m:val="1440"/>
    <m:intLim m:val="subSup"/>
    <m:naryLim m:val="undOvr"/>
  </m:mathPr>
  <w:themeFontLang w:val="fr-FR" w:eastAsia="zh-CN"/>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45C0C66"/>
  <w15:chartTrackingRefBased/>
  <w15:docId w15:val="{32472C9A-A3B5-4263-A466-2A01627A8C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sz w:val="22"/>
        <w:szCs w:val="16"/>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691D"/>
    <w:pPr>
      <w:spacing w:line="264" w:lineRule="auto"/>
    </w:pPr>
  </w:style>
  <w:style w:type="paragraph" w:styleId="Titre1">
    <w:name w:val="heading 1"/>
    <w:aliases w:val="H1"/>
    <w:basedOn w:val="Normal"/>
    <w:next w:val="Normal"/>
    <w:link w:val="Titre1Car"/>
    <w:uiPriority w:val="9"/>
    <w:qFormat/>
    <w:rsid w:val="00E15A2F"/>
    <w:pPr>
      <w:outlineLvl w:val="0"/>
    </w:pPr>
  </w:style>
  <w:style w:type="paragraph" w:styleId="Titre2">
    <w:name w:val="heading 2"/>
    <w:basedOn w:val="Normal"/>
    <w:next w:val="Normal"/>
    <w:link w:val="Titre2Car"/>
    <w:unhideWhenUsed/>
    <w:qFormat/>
    <w:rsid w:val="00E15A2F"/>
    <w:pPr>
      <w:keepNext/>
      <w:keepLines/>
      <w:spacing w:before="40"/>
      <w:outlineLvl w:val="1"/>
    </w:pPr>
    <w:rPr>
      <w:rFonts w:eastAsiaTheme="majorEastAsia" w:cstheme="majorBidi"/>
      <w:color w:val="2F5496" w:themeColor="accent1" w:themeShade="BF"/>
      <w:sz w:val="26"/>
      <w:szCs w:val="26"/>
    </w:rPr>
  </w:style>
  <w:style w:type="paragraph" w:styleId="Titre3">
    <w:name w:val="heading 3"/>
    <w:basedOn w:val="Normal"/>
    <w:next w:val="Normal"/>
    <w:link w:val="Titre3Car"/>
    <w:uiPriority w:val="9"/>
    <w:semiHidden/>
    <w:unhideWhenUsed/>
    <w:qFormat/>
    <w:rsid w:val="009B3C09"/>
    <w:pPr>
      <w:keepNext/>
      <w:keepLines/>
      <w:spacing w:before="40"/>
      <w:outlineLvl w:val="2"/>
    </w:pPr>
    <w:rPr>
      <w:rFonts w:ascii="Cambria" w:eastAsia="Times New Roman" w:hAnsi="Cambria" w:cs="Times New Roman"/>
      <w:b/>
      <w:bCs/>
      <w:sz w:val="20"/>
      <w:szCs w:val="20"/>
    </w:rPr>
  </w:style>
  <w:style w:type="paragraph" w:styleId="Titre4">
    <w:name w:val="heading 4"/>
    <w:basedOn w:val="Normal"/>
    <w:next w:val="Normal"/>
    <w:link w:val="Titre4Car"/>
    <w:uiPriority w:val="9"/>
    <w:semiHidden/>
    <w:unhideWhenUsed/>
    <w:qFormat/>
    <w:rsid w:val="009B3C09"/>
    <w:pPr>
      <w:keepNext/>
      <w:keepLines/>
      <w:spacing w:before="40"/>
      <w:outlineLvl w:val="3"/>
    </w:pPr>
    <w:rPr>
      <w:rFonts w:ascii="Cambria" w:eastAsia="Times New Roman" w:hAnsi="Cambria" w:cs="Times New Roman"/>
      <w:b/>
      <w:bCs/>
      <w:i/>
      <w:iCs/>
      <w:sz w:val="20"/>
      <w:szCs w:val="20"/>
    </w:rPr>
  </w:style>
  <w:style w:type="paragraph" w:styleId="Titre5">
    <w:name w:val="heading 5"/>
    <w:basedOn w:val="Normal"/>
    <w:next w:val="Normal"/>
    <w:link w:val="Titre5Car"/>
    <w:uiPriority w:val="9"/>
    <w:semiHidden/>
    <w:unhideWhenUsed/>
    <w:qFormat/>
    <w:rsid w:val="009B3C09"/>
    <w:pPr>
      <w:keepNext/>
      <w:keepLines/>
      <w:spacing w:before="40"/>
      <w:outlineLvl w:val="4"/>
    </w:pPr>
    <w:rPr>
      <w:rFonts w:ascii="Cambria" w:eastAsia="Times New Roman" w:hAnsi="Cambria" w:cs="Times New Roman"/>
      <w:b/>
      <w:bCs/>
      <w:color w:val="7F7F7F"/>
      <w:sz w:val="20"/>
      <w:szCs w:val="20"/>
    </w:rPr>
  </w:style>
  <w:style w:type="paragraph" w:styleId="Titre6">
    <w:name w:val="heading 6"/>
    <w:basedOn w:val="Normal"/>
    <w:next w:val="Normal"/>
    <w:link w:val="Titre6Car"/>
    <w:uiPriority w:val="9"/>
    <w:semiHidden/>
    <w:unhideWhenUsed/>
    <w:qFormat/>
    <w:rsid w:val="009B3C09"/>
    <w:pPr>
      <w:keepNext/>
      <w:keepLines/>
      <w:spacing w:before="40"/>
      <w:outlineLvl w:val="5"/>
    </w:pPr>
    <w:rPr>
      <w:rFonts w:ascii="Cambria" w:eastAsia="Times New Roman" w:hAnsi="Cambria" w:cs="Times New Roman"/>
      <w:b/>
      <w:bCs/>
      <w:i/>
      <w:iCs/>
      <w:color w:val="7F7F7F"/>
      <w:sz w:val="20"/>
      <w:szCs w:val="20"/>
    </w:rPr>
  </w:style>
  <w:style w:type="paragraph" w:styleId="Titre7">
    <w:name w:val="heading 7"/>
    <w:basedOn w:val="Normal"/>
    <w:next w:val="Normal"/>
    <w:link w:val="Titre7Car"/>
    <w:uiPriority w:val="9"/>
    <w:semiHidden/>
    <w:unhideWhenUsed/>
    <w:qFormat/>
    <w:rsid w:val="009B3C09"/>
    <w:pPr>
      <w:keepNext/>
      <w:keepLines/>
      <w:spacing w:before="40"/>
      <w:outlineLvl w:val="6"/>
    </w:pPr>
    <w:rPr>
      <w:rFonts w:ascii="Cambria" w:eastAsia="Times New Roman" w:hAnsi="Cambria" w:cs="Times New Roman"/>
      <w:i/>
      <w:iCs/>
      <w:sz w:val="20"/>
      <w:szCs w:val="20"/>
    </w:rPr>
  </w:style>
  <w:style w:type="paragraph" w:styleId="Titre8">
    <w:name w:val="heading 8"/>
    <w:basedOn w:val="Normal"/>
    <w:next w:val="Normal"/>
    <w:link w:val="Titre8Car"/>
    <w:uiPriority w:val="9"/>
    <w:semiHidden/>
    <w:unhideWhenUsed/>
    <w:qFormat/>
    <w:rsid w:val="009B3C09"/>
    <w:pPr>
      <w:keepNext/>
      <w:keepLines/>
      <w:spacing w:before="40"/>
      <w:outlineLvl w:val="7"/>
    </w:pPr>
    <w:rPr>
      <w:rFonts w:ascii="Cambria" w:eastAsia="Times New Roman" w:hAnsi="Cambria" w:cs="Times New Roman"/>
      <w:sz w:val="20"/>
      <w:szCs w:val="20"/>
    </w:rPr>
  </w:style>
  <w:style w:type="paragraph" w:styleId="Titre9">
    <w:name w:val="heading 9"/>
    <w:basedOn w:val="Normal"/>
    <w:next w:val="Normal"/>
    <w:link w:val="Titre9Car"/>
    <w:uiPriority w:val="9"/>
    <w:semiHidden/>
    <w:unhideWhenUsed/>
    <w:qFormat/>
    <w:rsid w:val="009B3C09"/>
    <w:pPr>
      <w:keepNext/>
      <w:keepLines/>
      <w:spacing w:before="40"/>
      <w:outlineLvl w:val="8"/>
    </w:pPr>
    <w:rPr>
      <w:rFonts w:ascii="Cambria" w:eastAsia="Times New Roman" w:hAnsi="Cambria" w:cs="Times New Roman"/>
      <w:i/>
      <w:iCs/>
      <w:spacing w:val="5"/>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323FF1"/>
    <w:pPr>
      <w:tabs>
        <w:tab w:val="center" w:pos="4536"/>
        <w:tab w:val="right" w:pos="9072"/>
      </w:tabs>
    </w:pPr>
  </w:style>
  <w:style w:type="character" w:customStyle="1" w:styleId="En-tteCar">
    <w:name w:val="En-tête Car"/>
    <w:basedOn w:val="Policepardfaut"/>
    <w:link w:val="En-tte"/>
    <w:rsid w:val="00323FF1"/>
  </w:style>
  <w:style w:type="paragraph" w:styleId="Pieddepage">
    <w:name w:val="footer"/>
    <w:basedOn w:val="Normal"/>
    <w:link w:val="PieddepageCar"/>
    <w:uiPriority w:val="99"/>
    <w:unhideWhenUsed/>
    <w:rsid w:val="00323FF1"/>
    <w:pPr>
      <w:tabs>
        <w:tab w:val="center" w:pos="4536"/>
        <w:tab w:val="right" w:pos="9072"/>
      </w:tabs>
    </w:pPr>
  </w:style>
  <w:style w:type="character" w:customStyle="1" w:styleId="PieddepageCar">
    <w:name w:val="Pied de page Car"/>
    <w:basedOn w:val="Policepardfaut"/>
    <w:link w:val="Pieddepage"/>
    <w:uiPriority w:val="99"/>
    <w:rsid w:val="00323FF1"/>
  </w:style>
  <w:style w:type="paragraph" w:styleId="NormalWeb">
    <w:name w:val="Normal (Web)"/>
    <w:basedOn w:val="Normal"/>
    <w:uiPriority w:val="99"/>
    <w:unhideWhenUsed/>
    <w:rsid w:val="00E15A2F"/>
    <w:pPr>
      <w:spacing w:before="100" w:beforeAutospacing="1" w:after="100" w:afterAutospacing="1"/>
    </w:pPr>
    <w:rPr>
      <w:rFonts w:eastAsia="Times New Roman"/>
      <w:lang w:eastAsia="fr-FR"/>
    </w:rPr>
  </w:style>
  <w:style w:type="paragraph" w:customStyle="1" w:styleId="textecourant">
    <w:name w:val="texte courant"/>
    <w:basedOn w:val="Corpsdetexte"/>
    <w:qFormat/>
    <w:rsid w:val="00E15A2F"/>
    <w:rPr>
      <w:szCs w:val="22"/>
      <w:lang w:val="en-US"/>
    </w:rPr>
  </w:style>
  <w:style w:type="paragraph" w:customStyle="1" w:styleId="NOM">
    <w:name w:val="NOM"/>
    <w:basedOn w:val="Titre1"/>
    <w:qFormat/>
    <w:rsid w:val="00E15A2F"/>
    <w:rPr>
      <w:b/>
      <w:bCs/>
      <w:noProof/>
    </w:rPr>
  </w:style>
  <w:style w:type="paragraph" w:styleId="Corpsdetexte">
    <w:name w:val="Body Text"/>
    <w:basedOn w:val="Normal"/>
    <w:link w:val="CorpsdetexteCar"/>
    <w:uiPriority w:val="99"/>
    <w:unhideWhenUsed/>
    <w:rsid w:val="00672568"/>
    <w:pPr>
      <w:spacing w:after="120"/>
    </w:pPr>
  </w:style>
  <w:style w:type="character" w:customStyle="1" w:styleId="CorpsdetexteCar">
    <w:name w:val="Corps de texte Car"/>
    <w:basedOn w:val="Policepardfaut"/>
    <w:link w:val="Corpsdetexte"/>
    <w:uiPriority w:val="99"/>
    <w:rsid w:val="00672568"/>
  </w:style>
  <w:style w:type="character" w:customStyle="1" w:styleId="Titre1Car">
    <w:name w:val="Titre 1 Car"/>
    <w:aliases w:val="H1 Car"/>
    <w:basedOn w:val="Policepardfaut"/>
    <w:link w:val="Titre1"/>
    <w:uiPriority w:val="9"/>
    <w:rsid w:val="00E15A2F"/>
    <w:rPr>
      <w:rFonts w:cs="Arial"/>
    </w:rPr>
  </w:style>
  <w:style w:type="paragraph" w:styleId="Textedebulles">
    <w:name w:val="Balloon Text"/>
    <w:basedOn w:val="Normal"/>
    <w:link w:val="TextedebullesCar"/>
    <w:semiHidden/>
    <w:unhideWhenUsed/>
    <w:rsid w:val="00893030"/>
    <w:rPr>
      <w:rFonts w:ascii="Segoe UI" w:hAnsi="Segoe UI" w:cs="Segoe UI"/>
      <w:sz w:val="18"/>
      <w:szCs w:val="18"/>
    </w:rPr>
  </w:style>
  <w:style w:type="character" w:customStyle="1" w:styleId="TextedebullesCar">
    <w:name w:val="Texte de bulles Car"/>
    <w:basedOn w:val="Policepardfaut"/>
    <w:link w:val="Textedebulles"/>
    <w:semiHidden/>
    <w:rsid w:val="00893030"/>
    <w:rPr>
      <w:rFonts w:ascii="Segoe UI" w:hAnsi="Segoe UI" w:cs="Segoe UI"/>
      <w:sz w:val="18"/>
      <w:szCs w:val="18"/>
    </w:rPr>
  </w:style>
  <w:style w:type="character" w:styleId="lev">
    <w:name w:val="Strong"/>
    <w:uiPriority w:val="22"/>
    <w:qFormat/>
    <w:rsid w:val="001F6457"/>
    <w:rPr>
      <w:b/>
      <w:bCs/>
      <w:spacing w:val="0"/>
    </w:rPr>
  </w:style>
  <w:style w:type="table" w:styleId="Grilledutableau">
    <w:name w:val="Table Grid"/>
    <w:basedOn w:val="TableauNormal"/>
    <w:uiPriority w:val="59"/>
    <w:rsid w:val="001F6457"/>
    <w:rPr>
      <w:rFonts w:ascii="Calibri" w:eastAsia="Times New Roman" w:hAnsi="Calibri"/>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10Gnoir85">
    <w:name w:val="A 10 G noir85"/>
    <w:qFormat/>
    <w:rsid w:val="00E57A42"/>
    <w:rPr>
      <w:rFonts w:eastAsia="Times New Roman"/>
      <w:b/>
      <w:bCs/>
      <w:color w:val="4C4C4E"/>
      <w:sz w:val="20"/>
      <w:szCs w:val="20"/>
      <w:lang w:bidi="en-US"/>
    </w:rPr>
  </w:style>
  <w:style w:type="paragraph" w:customStyle="1" w:styleId="A10N85">
    <w:name w:val="A 10N85"/>
    <w:qFormat/>
    <w:rsid w:val="00E57A42"/>
    <w:rPr>
      <w:rFonts w:eastAsia="Times New Roman"/>
      <w:color w:val="4C4C4E"/>
      <w:sz w:val="20"/>
      <w:szCs w:val="20"/>
      <w:lang w:bidi="en-US"/>
    </w:rPr>
  </w:style>
  <w:style w:type="paragraph" w:styleId="Sansinterligne">
    <w:name w:val="No Spacing"/>
    <w:uiPriority w:val="1"/>
    <w:qFormat/>
    <w:rsid w:val="00E15A2F"/>
  </w:style>
  <w:style w:type="paragraph" w:styleId="Sous-titre">
    <w:name w:val="Subtitle"/>
    <w:basedOn w:val="Normal"/>
    <w:next w:val="Normal"/>
    <w:link w:val="Sous-titreCar"/>
    <w:uiPriority w:val="11"/>
    <w:qFormat/>
    <w:rsid w:val="00E15A2F"/>
    <w:pPr>
      <w:numPr>
        <w:ilvl w:val="1"/>
      </w:numPr>
      <w:spacing w:after="160"/>
    </w:pPr>
    <w:rPr>
      <w:rFonts w:eastAsiaTheme="minorEastAsia" w:cstheme="minorBidi"/>
      <w:color w:val="5A5A5A" w:themeColor="text1" w:themeTint="A5"/>
      <w:spacing w:val="15"/>
      <w:szCs w:val="22"/>
    </w:rPr>
  </w:style>
  <w:style w:type="character" w:customStyle="1" w:styleId="Sous-titreCar">
    <w:name w:val="Sous-titre Car"/>
    <w:basedOn w:val="Policepardfaut"/>
    <w:link w:val="Sous-titre"/>
    <w:uiPriority w:val="11"/>
    <w:rsid w:val="00E15A2F"/>
    <w:rPr>
      <w:rFonts w:eastAsiaTheme="minorEastAsia" w:cstheme="minorBidi"/>
      <w:color w:val="5A5A5A" w:themeColor="text1" w:themeTint="A5"/>
      <w:spacing w:val="15"/>
      <w:sz w:val="22"/>
      <w:szCs w:val="22"/>
    </w:rPr>
  </w:style>
  <w:style w:type="paragraph" w:styleId="Titre">
    <w:name w:val="Title"/>
    <w:basedOn w:val="Normal"/>
    <w:next w:val="Normal"/>
    <w:link w:val="TitreCar"/>
    <w:uiPriority w:val="10"/>
    <w:qFormat/>
    <w:rsid w:val="00E15A2F"/>
    <w:pPr>
      <w:contextualSpacing/>
    </w:pPr>
    <w:rPr>
      <w:rFonts w:eastAsiaTheme="majorEastAsia" w:cstheme="majorBidi"/>
      <w:spacing w:val="-10"/>
      <w:kern w:val="28"/>
      <w:sz w:val="56"/>
      <w:szCs w:val="56"/>
    </w:rPr>
  </w:style>
  <w:style w:type="character" w:customStyle="1" w:styleId="TitreCar">
    <w:name w:val="Titre Car"/>
    <w:basedOn w:val="Policepardfaut"/>
    <w:link w:val="Titre"/>
    <w:uiPriority w:val="10"/>
    <w:rsid w:val="00E15A2F"/>
    <w:rPr>
      <w:rFonts w:eastAsiaTheme="majorEastAsia" w:cstheme="majorBidi"/>
      <w:spacing w:val="-10"/>
      <w:kern w:val="28"/>
      <w:sz w:val="56"/>
      <w:szCs w:val="56"/>
    </w:rPr>
  </w:style>
  <w:style w:type="character" w:customStyle="1" w:styleId="Titre2Car">
    <w:name w:val="Titre 2 Car"/>
    <w:basedOn w:val="Policepardfaut"/>
    <w:link w:val="Titre2"/>
    <w:rsid w:val="00E15A2F"/>
    <w:rPr>
      <w:rFonts w:eastAsiaTheme="majorEastAsia" w:cstheme="majorBidi"/>
      <w:color w:val="2F5496" w:themeColor="accent1" w:themeShade="BF"/>
      <w:sz w:val="26"/>
      <w:szCs w:val="26"/>
    </w:rPr>
  </w:style>
  <w:style w:type="character" w:styleId="Lienhypertexte">
    <w:name w:val="Hyperlink"/>
    <w:basedOn w:val="Policepardfaut"/>
    <w:uiPriority w:val="99"/>
    <w:unhideWhenUsed/>
    <w:rsid w:val="009A6E28"/>
    <w:rPr>
      <w:color w:val="0563C1" w:themeColor="hyperlink"/>
      <w:u w:val="single"/>
    </w:rPr>
  </w:style>
  <w:style w:type="character" w:styleId="Lienhypertextesuivivisit">
    <w:name w:val="FollowedHyperlink"/>
    <w:basedOn w:val="Policepardfaut"/>
    <w:uiPriority w:val="99"/>
    <w:semiHidden/>
    <w:unhideWhenUsed/>
    <w:rsid w:val="009A6E28"/>
    <w:rPr>
      <w:color w:val="954F72" w:themeColor="followedHyperlink"/>
      <w:u w:val="single"/>
    </w:rPr>
  </w:style>
  <w:style w:type="paragraph" w:customStyle="1" w:styleId="Titre31">
    <w:name w:val="Titre 31"/>
    <w:basedOn w:val="Normal"/>
    <w:next w:val="Normal"/>
    <w:uiPriority w:val="9"/>
    <w:unhideWhenUsed/>
    <w:qFormat/>
    <w:rsid w:val="009B3C09"/>
    <w:pPr>
      <w:spacing w:before="200" w:line="271" w:lineRule="auto"/>
      <w:jc w:val="both"/>
      <w:outlineLvl w:val="2"/>
    </w:pPr>
    <w:rPr>
      <w:rFonts w:ascii="Cambria" w:eastAsia="Times New Roman" w:hAnsi="Cambria" w:cs="Times New Roman"/>
      <w:b/>
      <w:bCs/>
      <w:sz w:val="20"/>
      <w:szCs w:val="20"/>
      <w:lang w:bidi="en-US"/>
    </w:rPr>
  </w:style>
  <w:style w:type="paragraph" w:customStyle="1" w:styleId="Titre41">
    <w:name w:val="Titre 41"/>
    <w:basedOn w:val="Normal"/>
    <w:next w:val="Normal"/>
    <w:uiPriority w:val="9"/>
    <w:semiHidden/>
    <w:unhideWhenUsed/>
    <w:qFormat/>
    <w:rsid w:val="009B3C09"/>
    <w:pPr>
      <w:spacing w:before="200" w:line="240" w:lineRule="auto"/>
      <w:jc w:val="both"/>
      <w:outlineLvl w:val="3"/>
    </w:pPr>
    <w:rPr>
      <w:rFonts w:ascii="Cambria" w:eastAsia="Times New Roman" w:hAnsi="Cambria" w:cs="Times New Roman"/>
      <w:b/>
      <w:bCs/>
      <w:i/>
      <w:iCs/>
      <w:sz w:val="20"/>
      <w:szCs w:val="20"/>
      <w:lang w:bidi="en-US"/>
    </w:rPr>
  </w:style>
  <w:style w:type="paragraph" w:customStyle="1" w:styleId="Titre51">
    <w:name w:val="Titre 51"/>
    <w:basedOn w:val="Normal"/>
    <w:next w:val="Normal"/>
    <w:uiPriority w:val="9"/>
    <w:semiHidden/>
    <w:unhideWhenUsed/>
    <w:qFormat/>
    <w:rsid w:val="009B3C09"/>
    <w:pPr>
      <w:spacing w:before="200" w:line="240" w:lineRule="auto"/>
      <w:jc w:val="both"/>
      <w:outlineLvl w:val="4"/>
    </w:pPr>
    <w:rPr>
      <w:rFonts w:ascii="Cambria" w:eastAsia="Times New Roman" w:hAnsi="Cambria" w:cs="Times New Roman"/>
      <w:b/>
      <w:bCs/>
      <w:color w:val="7F7F7F"/>
      <w:sz w:val="20"/>
      <w:szCs w:val="20"/>
      <w:lang w:bidi="en-US"/>
    </w:rPr>
  </w:style>
  <w:style w:type="paragraph" w:customStyle="1" w:styleId="Titre61">
    <w:name w:val="Titre 61"/>
    <w:basedOn w:val="Normal"/>
    <w:next w:val="Normal"/>
    <w:uiPriority w:val="9"/>
    <w:semiHidden/>
    <w:unhideWhenUsed/>
    <w:qFormat/>
    <w:rsid w:val="009B3C09"/>
    <w:pPr>
      <w:spacing w:line="271" w:lineRule="auto"/>
      <w:jc w:val="both"/>
      <w:outlineLvl w:val="5"/>
    </w:pPr>
    <w:rPr>
      <w:rFonts w:ascii="Cambria" w:eastAsia="Times New Roman" w:hAnsi="Cambria" w:cs="Times New Roman"/>
      <w:b/>
      <w:bCs/>
      <w:i/>
      <w:iCs/>
      <w:color w:val="7F7F7F"/>
      <w:sz w:val="20"/>
      <w:szCs w:val="20"/>
      <w:lang w:bidi="en-US"/>
    </w:rPr>
  </w:style>
  <w:style w:type="paragraph" w:customStyle="1" w:styleId="Titre71">
    <w:name w:val="Titre 71"/>
    <w:basedOn w:val="Normal"/>
    <w:next w:val="Normal"/>
    <w:uiPriority w:val="9"/>
    <w:semiHidden/>
    <w:unhideWhenUsed/>
    <w:qFormat/>
    <w:rsid w:val="009B3C09"/>
    <w:pPr>
      <w:spacing w:line="240" w:lineRule="auto"/>
      <w:jc w:val="both"/>
      <w:outlineLvl w:val="6"/>
    </w:pPr>
    <w:rPr>
      <w:rFonts w:ascii="Cambria" w:eastAsia="Times New Roman" w:hAnsi="Cambria" w:cs="Times New Roman"/>
      <w:i/>
      <w:iCs/>
      <w:sz w:val="20"/>
      <w:szCs w:val="20"/>
      <w:lang w:bidi="en-US"/>
    </w:rPr>
  </w:style>
  <w:style w:type="paragraph" w:customStyle="1" w:styleId="Titre81">
    <w:name w:val="Titre 81"/>
    <w:basedOn w:val="Normal"/>
    <w:next w:val="Normal"/>
    <w:uiPriority w:val="9"/>
    <w:semiHidden/>
    <w:unhideWhenUsed/>
    <w:qFormat/>
    <w:rsid w:val="009B3C09"/>
    <w:pPr>
      <w:spacing w:line="240" w:lineRule="auto"/>
      <w:jc w:val="both"/>
      <w:outlineLvl w:val="7"/>
    </w:pPr>
    <w:rPr>
      <w:rFonts w:ascii="Cambria" w:eastAsia="Times New Roman" w:hAnsi="Cambria" w:cs="Times New Roman"/>
      <w:sz w:val="20"/>
      <w:szCs w:val="20"/>
      <w:lang w:bidi="en-US"/>
    </w:rPr>
  </w:style>
  <w:style w:type="paragraph" w:customStyle="1" w:styleId="Titre91">
    <w:name w:val="Titre 91"/>
    <w:basedOn w:val="Normal"/>
    <w:next w:val="Normal"/>
    <w:uiPriority w:val="9"/>
    <w:semiHidden/>
    <w:unhideWhenUsed/>
    <w:qFormat/>
    <w:rsid w:val="009B3C09"/>
    <w:pPr>
      <w:spacing w:line="240" w:lineRule="auto"/>
      <w:jc w:val="both"/>
      <w:outlineLvl w:val="8"/>
    </w:pPr>
    <w:rPr>
      <w:rFonts w:ascii="Cambria" w:eastAsia="Times New Roman" w:hAnsi="Cambria" w:cs="Times New Roman"/>
      <w:i/>
      <w:iCs/>
      <w:spacing w:val="5"/>
      <w:sz w:val="20"/>
      <w:szCs w:val="20"/>
      <w:lang w:bidi="en-US"/>
    </w:rPr>
  </w:style>
  <w:style w:type="numbering" w:customStyle="1" w:styleId="Aucuneliste1">
    <w:name w:val="Aucune liste1"/>
    <w:next w:val="Aucuneliste"/>
    <w:uiPriority w:val="99"/>
    <w:semiHidden/>
    <w:unhideWhenUsed/>
    <w:rsid w:val="009B3C09"/>
  </w:style>
  <w:style w:type="character" w:customStyle="1" w:styleId="Titre3Car">
    <w:name w:val="Titre 3 Car"/>
    <w:basedOn w:val="Policepardfaut"/>
    <w:link w:val="Titre3"/>
    <w:uiPriority w:val="9"/>
    <w:rsid w:val="009B3C09"/>
    <w:rPr>
      <w:rFonts w:ascii="Cambria" w:eastAsia="Times New Roman" w:hAnsi="Cambria" w:cs="Times New Roman"/>
      <w:b/>
      <w:bCs/>
      <w:sz w:val="20"/>
      <w:szCs w:val="20"/>
      <w:lang w:val="fr-FR"/>
    </w:rPr>
  </w:style>
  <w:style w:type="character" w:customStyle="1" w:styleId="Titre4Car">
    <w:name w:val="Titre 4 Car"/>
    <w:basedOn w:val="Policepardfaut"/>
    <w:link w:val="Titre4"/>
    <w:uiPriority w:val="9"/>
    <w:semiHidden/>
    <w:rsid w:val="009B3C09"/>
    <w:rPr>
      <w:rFonts w:ascii="Cambria" w:eastAsia="Times New Roman" w:hAnsi="Cambria" w:cs="Times New Roman"/>
      <w:b/>
      <w:bCs/>
      <w:i/>
      <w:iCs/>
      <w:sz w:val="20"/>
      <w:szCs w:val="20"/>
      <w:lang w:val="fr-FR"/>
    </w:rPr>
  </w:style>
  <w:style w:type="character" w:customStyle="1" w:styleId="Titre5Car">
    <w:name w:val="Titre 5 Car"/>
    <w:basedOn w:val="Policepardfaut"/>
    <w:link w:val="Titre5"/>
    <w:uiPriority w:val="9"/>
    <w:semiHidden/>
    <w:rsid w:val="009B3C09"/>
    <w:rPr>
      <w:rFonts w:ascii="Cambria" w:eastAsia="Times New Roman" w:hAnsi="Cambria" w:cs="Times New Roman"/>
      <w:b/>
      <w:bCs/>
      <w:color w:val="7F7F7F"/>
      <w:sz w:val="20"/>
      <w:szCs w:val="20"/>
      <w:lang w:val="fr-FR"/>
    </w:rPr>
  </w:style>
  <w:style w:type="character" w:customStyle="1" w:styleId="Titre6Car">
    <w:name w:val="Titre 6 Car"/>
    <w:basedOn w:val="Policepardfaut"/>
    <w:link w:val="Titre6"/>
    <w:uiPriority w:val="9"/>
    <w:semiHidden/>
    <w:rsid w:val="009B3C09"/>
    <w:rPr>
      <w:rFonts w:ascii="Cambria" w:eastAsia="Times New Roman" w:hAnsi="Cambria" w:cs="Times New Roman"/>
      <w:b/>
      <w:bCs/>
      <w:i/>
      <w:iCs/>
      <w:color w:val="7F7F7F"/>
      <w:sz w:val="20"/>
      <w:szCs w:val="20"/>
      <w:lang w:val="fr-FR"/>
    </w:rPr>
  </w:style>
  <w:style w:type="character" w:customStyle="1" w:styleId="Titre7Car">
    <w:name w:val="Titre 7 Car"/>
    <w:basedOn w:val="Policepardfaut"/>
    <w:link w:val="Titre7"/>
    <w:uiPriority w:val="9"/>
    <w:semiHidden/>
    <w:rsid w:val="009B3C09"/>
    <w:rPr>
      <w:rFonts w:ascii="Cambria" w:eastAsia="Times New Roman" w:hAnsi="Cambria" w:cs="Times New Roman"/>
      <w:i/>
      <w:iCs/>
      <w:sz w:val="20"/>
      <w:szCs w:val="20"/>
      <w:lang w:val="fr-FR"/>
    </w:rPr>
  </w:style>
  <w:style w:type="character" w:customStyle="1" w:styleId="Titre8Car">
    <w:name w:val="Titre 8 Car"/>
    <w:basedOn w:val="Policepardfaut"/>
    <w:link w:val="Titre8"/>
    <w:uiPriority w:val="9"/>
    <w:semiHidden/>
    <w:rsid w:val="009B3C09"/>
    <w:rPr>
      <w:rFonts w:ascii="Cambria" w:eastAsia="Times New Roman" w:hAnsi="Cambria" w:cs="Times New Roman"/>
      <w:sz w:val="20"/>
      <w:szCs w:val="20"/>
      <w:lang w:val="fr-FR"/>
    </w:rPr>
  </w:style>
  <w:style w:type="character" w:customStyle="1" w:styleId="Titre9Car">
    <w:name w:val="Titre 9 Car"/>
    <w:basedOn w:val="Policepardfaut"/>
    <w:link w:val="Titre9"/>
    <w:uiPriority w:val="9"/>
    <w:semiHidden/>
    <w:rsid w:val="009B3C09"/>
    <w:rPr>
      <w:rFonts w:ascii="Cambria" w:eastAsia="Times New Roman" w:hAnsi="Cambria" w:cs="Times New Roman"/>
      <w:i/>
      <w:iCs/>
      <w:spacing w:val="5"/>
      <w:sz w:val="20"/>
      <w:szCs w:val="20"/>
      <w:lang w:val="fr-FR"/>
    </w:rPr>
  </w:style>
  <w:style w:type="paragraph" w:customStyle="1" w:styleId="Explorateurdedocuments1">
    <w:name w:val="Explorateur de documents1"/>
    <w:basedOn w:val="Normal"/>
    <w:next w:val="Explorateurdedocuments"/>
    <w:link w:val="ExplorateurdedocumentsCar"/>
    <w:semiHidden/>
    <w:rsid w:val="009B3C09"/>
    <w:pPr>
      <w:shd w:val="clear" w:color="auto" w:fill="000080"/>
      <w:spacing w:line="240" w:lineRule="auto"/>
      <w:jc w:val="both"/>
    </w:pPr>
    <w:rPr>
      <w:rFonts w:ascii="Tahoma" w:hAnsi="Tahoma" w:cs="Tahoma"/>
      <w:sz w:val="20"/>
      <w:szCs w:val="20"/>
      <w:lang w:eastAsia="fr-FR"/>
    </w:rPr>
  </w:style>
  <w:style w:type="character" w:customStyle="1" w:styleId="ExplorateurdedocumentsCar">
    <w:name w:val="Explorateur de documents Car"/>
    <w:basedOn w:val="Policepardfaut"/>
    <w:link w:val="Explorateurdedocuments1"/>
    <w:semiHidden/>
    <w:rsid w:val="009B3C09"/>
    <w:rPr>
      <w:rFonts w:ascii="Tahoma" w:hAnsi="Tahoma" w:cs="Tahoma"/>
      <w:sz w:val="20"/>
      <w:szCs w:val="20"/>
      <w:shd w:val="clear" w:color="auto" w:fill="000080"/>
      <w:lang w:val="fr-FR" w:eastAsia="fr-FR" w:bidi="ar-SA"/>
    </w:rPr>
  </w:style>
  <w:style w:type="character" w:styleId="Numrodepage">
    <w:name w:val="page number"/>
    <w:basedOn w:val="Policepardfaut"/>
    <w:rsid w:val="009B3C09"/>
  </w:style>
  <w:style w:type="paragraph" w:styleId="Retraitcorpsdetexte">
    <w:name w:val="Body Text Indent"/>
    <w:basedOn w:val="Normal"/>
    <w:link w:val="RetraitcorpsdetexteCar"/>
    <w:rsid w:val="009B3C09"/>
    <w:pPr>
      <w:spacing w:line="240" w:lineRule="auto"/>
      <w:ind w:left="-3686"/>
      <w:jc w:val="both"/>
    </w:pPr>
    <w:rPr>
      <w:rFonts w:ascii="Times" w:eastAsia="Times" w:hAnsi="Times" w:cs="Times"/>
      <w:szCs w:val="22"/>
      <w:lang w:eastAsia="fr-FR"/>
    </w:rPr>
  </w:style>
  <w:style w:type="character" w:customStyle="1" w:styleId="RetraitcorpsdetexteCar">
    <w:name w:val="Retrait corps de texte Car"/>
    <w:basedOn w:val="Policepardfaut"/>
    <w:link w:val="Retraitcorpsdetexte"/>
    <w:rsid w:val="009B3C09"/>
    <w:rPr>
      <w:rFonts w:ascii="Times" w:eastAsia="Times" w:hAnsi="Times" w:cs="Times"/>
      <w:szCs w:val="22"/>
      <w:lang w:eastAsia="fr-FR"/>
    </w:rPr>
  </w:style>
  <w:style w:type="paragraph" w:customStyle="1" w:styleId="Titresous-article">
    <w:name w:val="Titre sous-article"/>
    <w:basedOn w:val="Normal"/>
    <w:autoRedefine/>
    <w:rsid w:val="009B3C09"/>
    <w:pPr>
      <w:spacing w:before="240" w:after="240" w:line="240" w:lineRule="auto"/>
      <w:jc w:val="both"/>
    </w:pPr>
    <w:rPr>
      <w:rFonts w:eastAsia="Times New Roman"/>
      <w:bCs/>
      <w:color w:val="333333"/>
      <w:sz w:val="20"/>
      <w:szCs w:val="20"/>
      <w:lang w:eastAsia="fr-FR"/>
    </w:rPr>
  </w:style>
  <w:style w:type="character" w:styleId="Marquedecommentaire">
    <w:name w:val="annotation reference"/>
    <w:uiPriority w:val="99"/>
    <w:semiHidden/>
    <w:rsid w:val="009B3C09"/>
    <w:rPr>
      <w:sz w:val="16"/>
      <w:szCs w:val="16"/>
    </w:rPr>
  </w:style>
  <w:style w:type="paragraph" w:customStyle="1" w:styleId="Commentaire1">
    <w:name w:val="Commentaire1"/>
    <w:basedOn w:val="Normal"/>
    <w:next w:val="Commentaire"/>
    <w:link w:val="CommentaireCar"/>
    <w:uiPriority w:val="99"/>
    <w:semiHidden/>
    <w:rsid w:val="009B3C09"/>
    <w:pPr>
      <w:spacing w:line="240" w:lineRule="auto"/>
      <w:jc w:val="both"/>
    </w:pPr>
    <w:rPr>
      <w:rFonts w:ascii="Times New Roman" w:hAnsi="Times New Roman"/>
      <w:sz w:val="20"/>
      <w:szCs w:val="20"/>
      <w:lang w:eastAsia="fr-FR"/>
    </w:rPr>
  </w:style>
  <w:style w:type="character" w:customStyle="1" w:styleId="CommentaireCar">
    <w:name w:val="Commentaire Car"/>
    <w:basedOn w:val="Policepardfaut"/>
    <w:link w:val="Commentaire1"/>
    <w:uiPriority w:val="99"/>
    <w:semiHidden/>
    <w:rsid w:val="009B3C09"/>
    <w:rPr>
      <w:rFonts w:ascii="Times New Roman" w:hAnsi="Times New Roman" w:cs="Arial"/>
      <w:sz w:val="20"/>
      <w:szCs w:val="20"/>
      <w:lang w:val="fr-FR" w:eastAsia="fr-FR" w:bidi="ar-SA"/>
    </w:rPr>
  </w:style>
  <w:style w:type="paragraph" w:customStyle="1" w:styleId="Objetducommentaire1">
    <w:name w:val="Objet du commentaire1"/>
    <w:basedOn w:val="Commentaire"/>
    <w:next w:val="Commentaire"/>
    <w:semiHidden/>
    <w:rsid w:val="009B3C09"/>
    <w:pPr>
      <w:jc w:val="both"/>
    </w:pPr>
    <w:rPr>
      <w:rFonts w:ascii="Times New Roman" w:eastAsia="Times New Roman" w:hAnsi="Times New Roman"/>
      <w:b/>
      <w:bCs/>
      <w:lang w:eastAsia="fr-FR"/>
    </w:rPr>
  </w:style>
  <w:style w:type="character" w:customStyle="1" w:styleId="ObjetducommentaireCar">
    <w:name w:val="Objet du commentaire Car"/>
    <w:basedOn w:val="CommentaireCar"/>
    <w:link w:val="Objetducommentaire"/>
    <w:semiHidden/>
    <w:rsid w:val="009B3C09"/>
    <w:rPr>
      <w:rFonts w:ascii="Times New Roman" w:hAnsi="Times New Roman" w:cs="Arial"/>
      <w:b/>
      <w:bCs/>
      <w:sz w:val="20"/>
      <w:szCs w:val="20"/>
      <w:lang w:val="fr-FR" w:eastAsia="fr-FR" w:bidi="ar-SA"/>
    </w:rPr>
  </w:style>
  <w:style w:type="paragraph" w:customStyle="1" w:styleId="TM11">
    <w:name w:val="TM 11"/>
    <w:basedOn w:val="Normal"/>
    <w:next w:val="Normal"/>
    <w:autoRedefine/>
    <w:uiPriority w:val="39"/>
    <w:rsid w:val="009B3C09"/>
    <w:pPr>
      <w:tabs>
        <w:tab w:val="right" w:pos="9060"/>
      </w:tabs>
      <w:spacing w:before="360" w:after="360" w:line="240" w:lineRule="auto"/>
      <w:jc w:val="both"/>
    </w:pPr>
    <w:rPr>
      <w:rFonts w:ascii="Times New Roman" w:eastAsia="Times New Roman" w:hAnsi="Times New Roman"/>
      <w:b/>
      <w:bCs/>
      <w:smallCaps/>
      <w:noProof/>
      <w:szCs w:val="26"/>
      <w:lang w:eastAsia="fr-FR"/>
    </w:rPr>
  </w:style>
  <w:style w:type="paragraph" w:customStyle="1" w:styleId="TM21">
    <w:name w:val="TM 21"/>
    <w:basedOn w:val="Normal"/>
    <w:next w:val="Normal"/>
    <w:autoRedefine/>
    <w:uiPriority w:val="39"/>
    <w:rsid w:val="009B3C09"/>
    <w:pPr>
      <w:tabs>
        <w:tab w:val="right" w:pos="9060"/>
      </w:tabs>
      <w:spacing w:line="240" w:lineRule="auto"/>
      <w:jc w:val="both"/>
    </w:pPr>
    <w:rPr>
      <w:rFonts w:eastAsia="Times New Roman"/>
      <w:b/>
      <w:bCs/>
      <w:smallCaps/>
      <w:noProof/>
      <w:sz w:val="20"/>
      <w:szCs w:val="20"/>
      <w:lang w:eastAsia="fr-FR"/>
    </w:rPr>
  </w:style>
  <w:style w:type="paragraph" w:customStyle="1" w:styleId="TitreARTICLE">
    <w:name w:val="Titre ARTICLE"/>
    <w:basedOn w:val="Normal"/>
    <w:autoRedefine/>
    <w:rsid w:val="009B3C09"/>
    <w:pPr>
      <w:spacing w:before="720" w:after="720" w:line="240" w:lineRule="auto"/>
      <w:jc w:val="both"/>
    </w:pPr>
    <w:rPr>
      <w:rFonts w:eastAsia="Times New Roman"/>
      <w:b/>
      <w:bCs/>
      <w:color w:val="333333"/>
      <w:sz w:val="20"/>
      <w:szCs w:val="20"/>
      <w:u w:val="single"/>
      <w:lang w:eastAsia="fr-FR"/>
    </w:rPr>
  </w:style>
  <w:style w:type="paragraph" w:customStyle="1" w:styleId="Stylesous-sous-article">
    <w:name w:val="Style sous-sous-article"/>
    <w:basedOn w:val="Normal"/>
    <w:autoRedefine/>
    <w:rsid w:val="009B3C09"/>
    <w:pPr>
      <w:spacing w:line="240" w:lineRule="auto"/>
      <w:jc w:val="both"/>
    </w:pPr>
    <w:rPr>
      <w:rFonts w:eastAsia="Times New Roman"/>
      <w:b/>
      <w:bCs/>
      <w:color w:val="262626"/>
      <w:sz w:val="20"/>
      <w:szCs w:val="24"/>
      <w:lang w:eastAsia="fr-FR"/>
    </w:rPr>
  </w:style>
  <w:style w:type="character" w:customStyle="1" w:styleId="Titresous-articleCar">
    <w:name w:val="Titre sous-article Car"/>
    <w:rsid w:val="009B3C09"/>
    <w:rPr>
      <w:rFonts w:ascii="Arial" w:hAnsi="Arial" w:cs="Arial"/>
      <w:b/>
      <w:bCs/>
      <w:noProof w:val="0"/>
      <w:color w:val="000000"/>
      <w:u w:val="single"/>
      <w:lang w:val="fr-FR" w:eastAsia="fr-FR" w:bidi="ar-SA"/>
    </w:rPr>
  </w:style>
  <w:style w:type="character" w:customStyle="1" w:styleId="Stylesous-sous-articleCar">
    <w:name w:val="Style sous-sous-article Car"/>
    <w:rsid w:val="009B3C09"/>
    <w:rPr>
      <w:rFonts w:ascii="Arial" w:hAnsi="Arial" w:cs="Arial"/>
      <w:noProof w:val="0"/>
      <w:color w:val="000000"/>
      <w:sz w:val="18"/>
      <w:szCs w:val="18"/>
      <w:u w:val="single"/>
      <w:lang w:val="fr-FR" w:eastAsia="fr-FR" w:bidi="ar-SA"/>
    </w:rPr>
  </w:style>
  <w:style w:type="paragraph" w:customStyle="1" w:styleId="TM31">
    <w:name w:val="TM 31"/>
    <w:basedOn w:val="Normal"/>
    <w:next w:val="Normal"/>
    <w:autoRedefine/>
    <w:uiPriority w:val="39"/>
    <w:rsid w:val="009B3C09"/>
    <w:pPr>
      <w:spacing w:line="240" w:lineRule="auto"/>
      <w:jc w:val="both"/>
    </w:pPr>
    <w:rPr>
      <w:rFonts w:ascii="Times New Roman" w:eastAsia="Times New Roman" w:hAnsi="Times New Roman"/>
      <w:smallCaps/>
      <w:szCs w:val="26"/>
      <w:lang w:eastAsia="fr-FR"/>
    </w:rPr>
  </w:style>
  <w:style w:type="paragraph" w:customStyle="1" w:styleId="TM41">
    <w:name w:val="TM 41"/>
    <w:basedOn w:val="Normal"/>
    <w:next w:val="Normal"/>
    <w:autoRedefine/>
    <w:uiPriority w:val="39"/>
    <w:rsid w:val="009B3C09"/>
    <w:pPr>
      <w:spacing w:line="240" w:lineRule="auto"/>
      <w:jc w:val="both"/>
    </w:pPr>
    <w:rPr>
      <w:rFonts w:ascii="Times New Roman" w:eastAsia="Times New Roman" w:hAnsi="Times New Roman"/>
      <w:szCs w:val="26"/>
      <w:lang w:eastAsia="fr-FR"/>
    </w:rPr>
  </w:style>
  <w:style w:type="paragraph" w:customStyle="1" w:styleId="TM51">
    <w:name w:val="TM 51"/>
    <w:basedOn w:val="Normal"/>
    <w:next w:val="Normal"/>
    <w:autoRedefine/>
    <w:uiPriority w:val="39"/>
    <w:rsid w:val="009B3C09"/>
    <w:pPr>
      <w:spacing w:line="240" w:lineRule="auto"/>
      <w:jc w:val="both"/>
    </w:pPr>
    <w:rPr>
      <w:rFonts w:ascii="Times New Roman" w:eastAsia="Times New Roman" w:hAnsi="Times New Roman"/>
      <w:szCs w:val="26"/>
      <w:lang w:eastAsia="fr-FR"/>
    </w:rPr>
  </w:style>
  <w:style w:type="paragraph" w:customStyle="1" w:styleId="TM61">
    <w:name w:val="TM 61"/>
    <w:basedOn w:val="Normal"/>
    <w:next w:val="Normal"/>
    <w:autoRedefine/>
    <w:uiPriority w:val="39"/>
    <w:rsid w:val="009B3C09"/>
    <w:pPr>
      <w:spacing w:line="240" w:lineRule="auto"/>
      <w:jc w:val="both"/>
    </w:pPr>
    <w:rPr>
      <w:rFonts w:ascii="Times New Roman" w:eastAsia="Times New Roman" w:hAnsi="Times New Roman"/>
      <w:szCs w:val="26"/>
      <w:lang w:eastAsia="fr-FR"/>
    </w:rPr>
  </w:style>
  <w:style w:type="paragraph" w:customStyle="1" w:styleId="TM71">
    <w:name w:val="TM 71"/>
    <w:basedOn w:val="Normal"/>
    <w:next w:val="Normal"/>
    <w:autoRedefine/>
    <w:uiPriority w:val="39"/>
    <w:rsid w:val="009B3C09"/>
    <w:pPr>
      <w:spacing w:line="240" w:lineRule="auto"/>
      <w:jc w:val="both"/>
    </w:pPr>
    <w:rPr>
      <w:rFonts w:ascii="Times New Roman" w:eastAsia="Times New Roman" w:hAnsi="Times New Roman"/>
      <w:szCs w:val="26"/>
      <w:lang w:eastAsia="fr-FR"/>
    </w:rPr>
  </w:style>
  <w:style w:type="paragraph" w:customStyle="1" w:styleId="TM81">
    <w:name w:val="TM 81"/>
    <w:basedOn w:val="Normal"/>
    <w:next w:val="Normal"/>
    <w:autoRedefine/>
    <w:uiPriority w:val="39"/>
    <w:rsid w:val="009B3C09"/>
    <w:pPr>
      <w:spacing w:line="240" w:lineRule="auto"/>
      <w:jc w:val="both"/>
    </w:pPr>
    <w:rPr>
      <w:rFonts w:ascii="Times New Roman" w:eastAsia="Times New Roman" w:hAnsi="Times New Roman"/>
      <w:szCs w:val="26"/>
      <w:lang w:eastAsia="fr-FR"/>
    </w:rPr>
  </w:style>
  <w:style w:type="paragraph" w:customStyle="1" w:styleId="TM91">
    <w:name w:val="TM 91"/>
    <w:basedOn w:val="Normal"/>
    <w:next w:val="Normal"/>
    <w:autoRedefine/>
    <w:uiPriority w:val="39"/>
    <w:rsid w:val="009B3C09"/>
    <w:pPr>
      <w:spacing w:line="240" w:lineRule="auto"/>
      <w:jc w:val="both"/>
    </w:pPr>
    <w:rPr>
      <w:rFonts w:ascii="Times New Roman" w:eastAsia="Times New Roman" w:hAnsi="Times New Roman"/>
      <w:szCs w:val="26"/>
      <w:lang w:eastAsia="fr-FR"/>
    </w:rPr>
  </w:style>
  <w:style w:type="paragraph" w:customStyle="1" w:styleId="sous-article">
    <w:name w:val="sous-article"/>
    <w:basedOn w:val="Normal"/>
    <w:autoRedefine/>
    <w:rsid w:val="009B3C09"/>
    <w:pPr>
      <w:spacing w:line="240" w:lineRule="auto"/>
      <w:jc w:val="both"/>
    </w:pPr>
    <w:rPr>
      <w:rFonts w:eastAsia="Times New Roman"/>
      <w:sz w:val="20"/>
      <w:szCs w:val="20"/>
      <w:lang w:eastAsia="fr-FR"/>
    </w:rPr>
  </w:style>
  <w:style w:type="paragraph" w:customStyle="1" w:styleId="Article">
    <w:name w:val="Article"/>
    <w:basedOn w:val="Normal"/>
    <w:autoRedefine/>
    <w:rsid w:val="009B3C09"/>
    <w:pPr>
      <w:tabs>
        <w:tab w:val="center" w:pos="4535"/>
      </w:tabs>
      <w:spacing w:line="240" w:lineRule="auto"/>
      <w:jc w:val="both"/>
    </w:pPr>
    <w:rPr>
      <w:rFonts w:eastAsia="Times New Roman"/>
      <w:b/>
      <w:szCs w:val="22"/>
      <w:lang w:eastAsia="fr-FR"/>
    </w:rPr>
  </w:style>
  <w:style w:type="table" w:customStyle="1" w:styleId="Grilledutableau1">
    <w:name w:val="Grille du tableau1"/>
    <w:basedOn w:val="TableauNormal"/>
    <w:next w:val="Grilledutableau"/>
    <w:uiPriority w:val="59"/>
    <w:rsid w:val="009B3C09"/>
    <w:rPr>
      <w:rFonts w:ascii="Times New Roman" w:eastAsia="Times New Roman" w:hAnsi="Times New Roman" w:cs="Times New Roman"/>
      <w:sz w:val="20"/>
      <w:szCs w:val="20"/>
      <w:lang w:val="en-US" w:eastAsia="fr-FR" w:bidi="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Paragraphedeliste1">
    <w:name w:val="Paragraphe de liste1"/>
    <w:basedOn w:val="Normal"/>
    <w:next w:val="Paragraphedeliste"/>
    <w:link w:val="ParagraphedelisteCar"/>
    <w:uiPriority w:val="34"/>
    <w:qFormat/>
    <w:rsid w:val="009B3C09"/>
    <w:pPr>
      <w:spacing w:line="240" w:lineRule="auto"/>
      <w:ind w:left="720"/>
      <w:contextualSpacing/>
      <w:jc w:val="both"/>
    </w:pPr>
    <w:rPr>
      <w:rFonts w:eastAsia="Times New Roman"/>
      <w:sz w:val="20"/>
      <w:szCs w:val="20"/>
      <w:lang w:bidi="en-US"/>
    </w:rPr>
  </w:style>
  <w:style w:type="paragraph" w:customStyle="1" w:styleId="Corpsdetexte31">
    <w:name w:val="Corps de texte 31"/>
    <w:basedOn w:val="Normal"/>
    <w:next w:val="Corpsdetexte3"/>
    <w:link w:val="Corpsdetexte3Car"/>
    <w:rsid w:val="009B3C09"/>
    <w:pPr>
      <w:spacing w:after="120" w:line="240" w:lineRule="auto"/>
      <w:jc w:val="both"/>
    </w:pPr>
    <w:rPr>
      <w:rFonts w:ascii="Times New Roman" w:hAnsi="Times New Roman"/>
      <w:sz w:val="16"/>
      <w:lang w:eastAsia="fr-FR"/>
    </w:rPr>
  </w:style>
  <w:style w:type="character" w:customStyle="1" w:styleId="Corpsdetexte3Car">
    <w:name w:val="Corps de texte 3 Car"/>
    <w:basedOn w:val="Policepardfaut"/>
    <w:link w:val="Corpsdetexte31"/>
    <w:rsid w:val="009B3C09"/>
    <w:rPr>
      <w:rFonts w:ascii="Times New Roman" w:hAnsi="Times New Roman" w:cs="Arial"/>
      <w:sz w:val="16"/>
      <w:szCs w:val="16"/>
      <w:lang w:val="fr-FR" w:eastAsia="fr-FR" w:bidi="ar-SA"/>
    </w:rPr>
  </w:style>
  <w:style w:type="paragraph" w:customStyle="1" w:styleId="Default">
    <w:name w:val="Default"/>
    <w:rsid w:val="009B3C09"/>
    <w:pPr>
      <w:autoSpaceDE w:val="0"/>
      <w:autoSpaceDN w:val="0"/>
      <w:adjustRightInd w:val="0"/>
    </w:pPr>
    <w:rPr>
      <w:rFonts w:ascii="NHDPHG+Arial,Bold" w:eastAsia="Times New Roman" w:hAnsi="NHDPHG+Arial,Bold" w:cs="NHDPHG+Arial,Bold"/>
      <w:color w:val="000000"/>
      <w:sz w:val="24"/>
      <w:szCs w:val="24"/>
      <w:lang w:val="en-US" w:eastAsia="fr-FR" w:bidi="en-US"/>
    </w:rPr>
  </w:style>
  <w:style w:type="paragraph" w:styleId="Textebrut">
    <w:name w:val="Plain Text"/>
    <w:basedOn w:val="Default"/>
    <w:next w:val="Default"/>
    <w:link w:val="TextebrutCar"/>
    <w:rsid w:val="009B3C09"/>
    <w:rPr>
      <w:rFonts w:ascii="NHDPHI+Arial" w:hAnsi="NHDPHI+Arial" w:cs="Times New Roman"/>
      <w:color w:val="auto"/>
    </w:rPr>
  </w:style>
  <w:style w:type="character" w:customStyle="1" w:styleId="TextebrutCar">
    <w:name w:val="Texte brut Car"/>
    <w:basedOn w:val="Policepardfaut"/>
    <w:link w:val="Textebrut"/>
    <w:rsid w:val="009B3C09"/>
    <w:rPr>
      <w:rFonts w:ascii="NHDPHI+Arial" w:eastAsia="Times New Roman" w:hAnsi="NHDPHI+Arial" w:cs="Times New Roman"/>
      <w:sz w:val="24"/>
      <w:szCs w:val="24"/>
      <w:lang w:val="en-US" w:eastAsia="fr-FR" w:bidi="en-US"/>
    </w:rPr>
  </w:style>
  <w:style w:type="paragraph" w:customStyle="1" w:styleId="t2">
    <w:name w:val="t2"/>
    <w:basedOn w:val="Default"/>
    <w:next w:val="Default"/>
    <w:rsid w:val="009B3C09"/>
    <w:rPr>
      <w:rFonts w:cs="Times New Roman"/>
      <w:color w:val="auto"/>
    </w:rPr>
  </w:style>
  <w:style w:type="table" w:customStyle="1" w:styleId="Tableauclassique21">
    <w:name w:val="Tableau classique 21"/>
    <w:basedOn w:val="TableauNormal"/>
    <w:rsid w:val="009B3C09"/>
    <w:rPr>
      <w:rFonts w:ascii="Times New Roman" w:eastAsia="Times New Roman" w:hAnsi="Times New Roman" w:cs="Times New Roman"/>
      <w:sz w:val="20"/>
      <w:szCs w:val="20"/>
      <w:lang w:val="en-US" w:eastAsia="fr-FR" w:bidi="en-US"/>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paragraph" w:customStyle="1" w:styleId="En-ttedetabledesmatires1">
    <w:name w:val="En-tête de table des matières1"/>
    <w:basedOn w:val="Titre1"/>
    <w:next w:val="Normal"/>
    <w:uiPriority w:val="39"/>
    <w:semiHidden/>
    <w:unhideWhenUsed/>
    <w:qFormat/>
    <w:rsid w:val="009B3C09"/>
    <w:pPr>
      <w:spacing w:before="480" w:line="240" w:lineRule="auto"/>
      <w:contextualSpacing/>
      <w:jc w:val="both"/>
      <w:outlineLvl w:val="9"/>
    </w:pPr>
    <w:rPr>
      <w:rFonts w:ascii="Cambria" w:eastAsia="Times New Roman" w:hAnsi="Cambria" w:cs="Times New Roman"/>
      <w:b/>
      <w:bCs/>
      <w:sz w:val="24"/>
      <w:szCs w:val="28"/>
      <w:lang w:bidi="en-US"/>
    </w:rPr>
  </w:style>
  <w:style w:type="paragraph" w:customStyle="1" w:styleId="sous-sous-article">
    <w:name w:val="sous-sous-article"/>
    <w:basedOn w:val="Normal"/>
    <w:autoRedefine/>
    <w:rsid w:val="009B3C09"/>
    <w:pPr>
      <w:spacing w:line="240" w:lineRule="auto"/>
      <w:jc w:val="both"/>
    </w:pPr>
    <w:rPr>
      <w:rFonts w:eastAsia="Times New Roman"/>
      <w:szCs w:val="22"/>
      <w:u w:val="single"/>
      <w:lang w:eastAsia="fr-FR"/>
    </w:rPr>
  </w:style>
  <w:style w:type="paragraph" w:customStyle="1" w:styleId="Normal2">
    <w:name w:val="Normal2"/>
    <w:basedOn w:val="Normal"/>
    <w:rsid w:val="009B3C09"/>
    <w:pPr>
      <w:keepLines/>
      <w:tabs>
        <w:tab w:val="left" w:pos="567"/>
        <w:tab w:val="left" w:pos="851"/>
        <w:tab w:val="left" w:pos="1134"/>
      </w:tabs>
      <w:spacing w:line="240" w:lineRule="auto"/>
      <w:ind w:left="284" w:firstLine="284"/>
      <w:jc w:val="both"/>
    </w:pPr>
    <w:rPr>
      <w:rFonts w:ascii="Times New Roman" w:eastAsia="Times New Roman" w:hAnsi="Times New Roman"/>
      <w:szCs w:val="22"/>
      <w:lang w:eastAsia="fr-FR"/>
    </w:rPr>
  </w:style>
  <w:style w:type="character" w:customStyle="1" w:styleId="ParagraphedelisteCar">
    <w:name w:val="Paragraphe de liste Car"/>
    <w:basedOn w:val="Policepardfaut"/>
    <w:link w:val="Paragraphedeliste1"/>
    <w:uiPriority w:val="34"/>
    <w:rsid w:val="009B3C09"/>
    <w:rPr>
      <w:rFonts w:ascii="Arial" w:hAnsi="Arial" w:cs="Arial"/>
      <w:sz w:val="20"/>
      <w:szCs w:val="20"/>
      <w:lang w:val="fr-FR"/>
    </w:rPr>
  </w:style>
  <w:style w:type="character" w:customStyle="1" w:styleId="apple-converted-space">
    <w:name w:val="apple-converted-space"/>
    <w:basedOn w:val="Policepardfaut"/>
    <w:rsid w:val="009B3C09"/>
  </w:style>
  <w:style w:type="paragraph" w:customStyle="1" w:styleId="Corpsdutexte">
    <w:name w:val="Corps du texte"/>
    <w:basedOn w:val="Normal"/>
    <w:rsid w:val="009B3C09"/>
    <w:pPr>
      <w:spacing w:line="240" w:lineRule="auto"/>
      <w:ind w:left="1418" w:right="227"/>
      <w:jc w:val="both"/>
    </w:pPr>
    <w:rPr>
      <w:rFonts w:ascii="Verdana" w:eastAsia="Times New Roman" w:hAnsi="Verdana"/>
      <w:sz w:val="20"/>
      <w:szCs w:val="20"/>
      <w:lang w:eastAsia="fr-FR"/>
    </w:rPr>
  </w:style>
  <w:style w:type="paragraph" w:customStyle="1" w:styleId="L2">
    <w:name w:val="L2"/>
    <w:basedOn w:val="Normal"/>
    <w:rsid w:val="009B3C09"/>
    <w:pPr>
      <w:numPr>
        <w:numId w:val="1"/>
      </w:numPr>
      <w:spacing w:line="240" w:lineRule="auto"/>
      <w:jc w:val="both"/>
    </w:pPr>
    <w:rPr>
      <w:rFonts w:ascii="Plantin MT Light" w:eastAsia="Times New Roman" w:hAnsi="Plantin MT Light"/>
      <w:sz w:val="20"/>
      <w:szCs w:val="20"/>
      <w:lang w:eastAsia="fr-FR"/>
    </w:rPr>
  </w:style>
  <w:style w:type="paragraph" w:customStyle="1" w:styleId="INTUITIVcorpstexte">
    <w:name w:val="INTUITIV corps texte"/>
    <w:basedOn w:val="Normal"/>
    <w:link w:val="INTUITIVcorpstexteCar"/>
    <w:qFormat/>
    <w:rsid w:val="009B3C09"/>
    <w:pPr>
      <w:autoSpaceDE w:val="0"/>
      <w:autoSpaceDN w:val="0"/>
      <w:adjustRightInd w:val="0"/>
      <w:spacing w:line="276" w:lineRule="auto"/>
      <w:ind w:left="567"/>
      <w:jc w:val="both"/>
    </w:pPr>
    <w:rPr>
      <w:rFonts w:ascii="Calibri" w:eastAsia="Times New Roman" w:hAnsi="Calibri" w:cs="Calibri"/>
      <w:szCs w:val="22"/>
      <w:lang w:eastAsia="fr-FR"/>
    </w:rPr>
  </w:style>
  <w:style w:type="character" w:customStyle="1" w:styleId="INTUITIVcorpstexteCar">
    <w:name w:val="INTUITIV corps texte Car"/>
    <w:link w:val="INTUITIVcorpstexte"/>
    <w:rsid w:val="009B3C09"/>
    <w:rPr>
      <w:rFonts w:ascii="Calibri" w:eastAsia="Times New Roman" w:hAnsi="Calibri" w:cs="Calibri"/>
      <w:szCs w:val="22"/>
      <w:lang w:eastAsia="fr-FR"/>
    </w:rPr>
  </w:style>
  <w:style w:type="paragraph" w:customStyle="1" w:styleId="Texte1">
    <w:name w:val="Texte1"/>
    <w:basedOn w:val="Normal"/>
    <w:rsid w:val="009B3C09"/>
    <w:pPr>
      <w:spacing w:before="120" w:line="240" w:lineRule="auto"/>
      <w:jc w:val="both"/>
    </w:pPr>
    <w:rPr>
      <w:rFonts w:eastAsia="Arial Narrow"/>
      <w:noProof/>
      <w:color w:val="000000"/>
      <w:sz w:val="20"/>
      <w:szCs w:val="20"/>
      <w:shd w:val="clear" w:color="auto" w:fill="FFFFFF"/>
    </w:rPr>
  </w:style>
  <w:style w:type="character" w:styleId="Accentuation">
    <w:name w:val="Emphasis"/>
    <w:uiPriority w:val="20"/>
    <w:qFormat/>
    <w:rsid w:val="009B3C09"/>
    <w:rPr>
      <w:b/>
      <w:bCs/>
      <w:i/>
      <w:iCs/>
      <w:spacing w:val="10"/>
      <w:bdr w:val="none" w:sz="0" w:space="0" w:color="auto"/>
      <w:shd w:val="clear" w:color="auto" w:fill="auto"/>
    </w:rPr>
  </w:style>
  <w:style w:type="paragraph" w:customStyle="1" w:styleId="Citation1">
    <w:name w:val="Citation1"/>
    <w:basedOn w:val="Normal"/>
    <w:next w:val="Normal"/>
    <w:uiPriority w:val="29"/>
    <w:qFormat/>
    <w:rsid w:val="009B3C09"/>
    <w:pPr>
      <w:spacing w:before="200" w:line="240" w:lineRule="auto"/>
      <w:ind w:left="360" w:right="360"/>
      <w:jc w:val="both"/>
    </w:pPr>
    <w:rPr>
      <w:rFonts w:eastAsia="Times New Roman"/>
      <w:i/>
      <w:iCs/>
      <w:sz w:val="20"/>
      <w:szCs w:val="20"/>
      <w:lang w:bidi="en-US"/>
    </w:rPr>
  </w:style>
  <w:style w:type="character" w:customStyle="1" w:styleId="CitationCar">
    <w:name w:val="Citation Car"/>
    <w:basedOn w:val="Policepardfaut"/>
    <w:link w:val="Citation"/>
    <w:uiPriority w:val="29"/>
    <w:rsid w:val="009B3C09"/>
    <w:rPr>
      <w:rFonts w:ascii="Arial" w:hAnsi="Arial" w:cs="Arial"/>
      <w:i/>
      <w:iCs/>
      <w:sz w:val="20"/>
      <w:szCs w:val="20"/>
      <w:lang w:val="fr-FR"/>
    </w:rPr>
  </w:style>
  <w:style w:type="paragraph" w:customStyle="1" w:styleId="Citationintense1">
    <w:name w:val="Citation intense1"/>
    <w:basedOn w:val="Normal"/>
    <w:next w:val="Normal"/>
    <w:uiPriority w:val="30"/>
    <w:qFormat/>
    <w:rsid w:val="009B3C09"/>
    <w:pPr>
      <w:pBdr>
        <w:bottom w:val="single" w:sz="4" w:space="1" w:color="auto"/>
      </w:pBdr>
      <w:spacing w:before="200" w:after="280" w:line="240" w:lineRule="auto"/>
      <w:ind w:left="1008" w:right="1152"/>
      <w:jc w:val="both"/>
    </w:pPr>
    <w:rPr>
      <w:rFonts w:eastAsia="Times New Roman"/>
      <w:b/>
      <w:bCs/>
      <w:i/>
      <w:iCs/>
      <w:sz w:val="20"/>
      <w:szCs w:val="20"/>
      <w:lang w:bidi="en-US"/>
    </w:rPr>
  </w:style>
  <w:style w:type="character" w:customStyle="1" w:styleId="CitationintenseCar">
    <w:name w:val="Citation intense Car"/>
    <w:basedOn w:val="Policepardfaut"/>
    <w:link w:val="Citationintense"/>
    <w:uiPriority w:val="30"/>
    <w:rsid w:val="009B3C09"/>
    <w:rPr>
      <w:rFonts w:ascii="Arial" w:hAnsi="Arial" w:cs="Arial"/>
      <w:b/>
      <w:bCs/>
      <w:i/>
      <w:iCs/>
      <w:sz w:val="20"/>
      <w:szCs w:val="20"/>
      <w:lang w:val="fr-FR"/>
    </w:rPr>
  </w:style>
  <w:style w:type="character" w:styleId="Accentuationlgre">
    <w:name w:val="Subtle Emphasis"/>
    <w:uiPriority w:val="19"/>
    <w:qFormat/>
    <w:rsid w:val="009B3C09"/>
    <w:rPr>
      <w:i/>
      <w:iCs/>
    </w:rPr>
  </w:style>
  <w:style w:type="character" w:styleId="Accentuationintense">
    <w:name w:val="Intense Emphasis"/>
    <w:uiPriority w:val="21"/>
    <w:qFormat/>
    <w:rsid w:val="009B3C09"/>
    <w:rPr>
      <w:b/>
      <w:bCs/>
    </w:rPr>
  </w:style>
  <w:style w:type="character" w:styleId="Rfrencelgre">
    <w:name w:val="Subtle Reference"/>
    <w:uiPriority w:val="31"/>
    <w:qFormat/>
    <w:rsid w:val="009B3C09"/>
    <w:rPr>
      <w:smallCaps/>
    </w:rPr>
  </w:style>
  <w:style w:type="character" w:styleId="Rfrenceintense">
    <w:name w:val="Intense Reference"/>
    <w:uiPriority w:val="32"/>
    <w:qFormat/>
    <w:rsid w:val="009B3C09"/>
    <w:rPr>
      <w:smallCaps/>
      <w:spacing w:val="5"/>
      <w:u w:val="single"/>
    </w:rPr>
  </w:style>
  <w:style w:type="character" w:styleId="Titredulivre">
    <w:name w:val="Book Title"/>
    <w:uiPriority w:val="33"/>
    <w:qFormat/>
    <w:rsid w:val="009B3C09"/>
    <w:rPr>
      <w:i/>
      <w:iCs/>
      <w:smallCaps/>
      <w:spacing w:val="5"/>
    </w:rPr>
  </w:style>
  <w:style w:type="paragraph" w:customStyle="1" w:styleId="En-ttebase">
    <w:name w:val="En-tête (base)"/>
    <w:basedOn w:val="Normal"/>
    <w:rsid w:val="009B3C09"/>
    <w:pPr>
      <w:keepLines/>
      <w:tabs>
        <w:tab w:val="center" w:pos="4320"/>
        <w:tab w:val="right" w:pos="8640"/>
      </w:tabs>
      <w:spacing w:line="240" w:lineRule="auto"/>
    </w:pPr>
    <w:rPr>
      <w:rFonts w:ascii="Cleveland Condensed" w:eastAsia="Times New Roman" w:hAnsi="Cleveland Condensed" w:cs="Times New Roman"/>
      <w:sz w:val="16"/>
      <w:szCs w:val="20"/>
      <w:lang w:eastAsia="fr-FR"/>
    </w:rPr>
  </w:style>
  <w:style w:type="paragraph" w:styleId="Normalcentr">
    <w:name w:val="Block Text"/>
    <w:basedOn w:val="Normal"/>
    <w:semiHidden/>
    <w:rsid w:val="009B3C09"/>
    <w:pPr>
      <w:spacing w:line="300" w:lineRule="atLeast"/>
      <w:ind w:left="1418" w:right="-1"/>
      <w:jc w:val="both"/>
    </w:pPr>
    <w:rPr>
      <w:rFonts w:ascii="Times New Roman" w:eastAsia="Times New Roman" w:hAnsi="Times New Roman" w:cs="Times New Roman"/>
      <w:snapToGrid w:val="0"/>
      <w:sz w:val="24"/>
      <w:szCs w:val="20"/>
      <w:lang w:val="en-US" w:eastAsia="fr-FR"/>
    </w:rPr>
  </w:style>
  <w:style w:type="paragraph" w:customStyle="1" w:styleId="Corpsdetexte21">
    <w:name w:val="Corps de texte 21"/>
    <w:basedOn w:val="Normal"/>
    <w:next w:val="Corpsdetexte2"/>
    <w:link w:val="Corpsdetexte2Car"/>
    <w:uiPriority w:val="99"/>
    <w:semiHidden/>
    <w:unhideWhenUsed/>
    <w:rsid w:val="009B3C09"/>
    <w:pPr>
      <w:spacing w:after="120" w:line="480" w:lineRule="auto"/>
      <w:jc w:val="both"/>
    </w:pPr>
    <w:rPr>
      <w:sz w:val="20"/>
      <w:szCs w:val="20"/>
    </w:rPr>
  </w:style>
  <w:style w:type="character" w:customStyle="1" w:styleId="Corpsdetexte2Car">
    <w:name w:val="Corps de texte 2 Car"/>
    <w:basedOn w:val="Policepardfaut"/>
    <w:link w:val="Corpsdetexte21"/>
    <w:uiPriority w:val="99"/>
    <w:semiHidden/>
    <w:rsid w:val="009B3C09"/>
    <w:rPr>
      <w:rFonts w:ascii="Arial" w:hAnsi="Arial" w:cs="Arial"/>
      <w:sz w:val="20"/>
      <w:szCs w:val="20"/>
      <w:lang w:val="fr-FR"/>
    </w:rPr>
  </w:style>
  <w:style w:type="paragraph" w:customStyle="1" w:styleId="numrationprcd-">
    <w:name w:val="énumération précéd -"/>
    <w:basedOn w:val="Normal"/>
    <w:rsid w:val="009B3C09"/>
    <w:pPr>
      <w:numPr>
        <w:numId w:val="32"/>
      </w:numPr>
      <w:tabs>
        <w:tab w:val="left" w:pos="5812"/>
        <w:tab w:val="left" w:pos="8931"/>
      </w:tabs>
      <w:spacing w:before="60" w:after="60" w:line="240" w:lineRule="auto"/>
      <w:jc w:val="both"/>
    </w:pPr>
    <w:rPr>
      <w:rFonts w:eastAsia="Times New Roman" w:cs="Times New Roman"/>
      <w:snapToGrid w:val="0"/>
      <w:sz w:val="20"/>
      <w:szCs w:val="20"/>
      <w:lang w:eastAsia="fr-FR"/>
    </w:rPr>
  </w:style>
  <w:style w:type="character" w:customStyle="1" w:styleId="Titre3Car1">
    <w:name w:val="Titre 3 Car1"/>
    <w:basedOn w:val="Policepardfaut"/>
    <w:uiPriority w:val="9"/>
    <w:semiHidden/>
    <w:rsid w:val="009B3C09"/>
    <w:rPr>
      <w:rFonts w:asciiTheme="majorHAnsi" w:eastAsiaTheme="majorEastAsia" w:hAnsiTheme="majorHAnsi" w:cstheme="majorBidi"/>
      <w:color w:val="1F3763" w:themeColor="accent1" w:themeShade="7F"/>
      <w:sz w:val="24"/>
      <w:szCs w:val="24"/>
    </w:rPr>
  </w:style>
  <w:style w:type="character" w:customStyle="1" w:styleId="Titre4Car1">
    <w:name w:val="Titre 4 Car1"/>
    <w:basedOn w:val="Policepardfaut"/>
    <w:uiPriority w:val="9"/>
    <w:semiHidden/>
    <w:rsid w:val="009B3C09"/>
    <w:rPr>
      <w:rFonts w:asciiTheme="majorHAnsi" w:eastAsiaTheme="majorEastAsia" w:hAnsiTheme="majorHAnsi" w:cstheme="majorBidi"/>
      <w:i/>
      <w:iCs/>
      <w:color w:val="2F5496" w:themeColor="accent1" w:themeShade="BF"/>
    </w:rPr>
  </w:style>
  <w:style w:type="character" w:customStyle="1" w:styleId="Titre5Car1">
    <w:name w:val="Titre 5 Car1"/>
    <w:basedOn w:val="Policepardfaut"/>
    <w:uiPriority w:val="9"/>
    <w:semiHidden/>
    <w:rsid w:val="009B3C09"/>
    <w:rPr>
      <w:rFonts w:asciiTheme="majorHAnsi" w:eastAsiaTheme="majorEastAsia" w:hAnsiTheme="majorHAnsi" w:cstheme="majorBidi"/>
      <w:color w:val="2F5496" w:themeColor="accent1" w:themeShade="BF"/>
    </w:rPr>
  </w:style>
  <w:style w:type="character" w:customStyle="1" w:styleId="Titre6Car1">
    <w:name w:val="Titre 6 Car1"/>
    <w:basedOn w:val="Policepardfaut"/>
    <w:uiPriority w:val="9"/>
    <w:semiHidden/>
    <w:rsid w:val="009B3C09"/>
    <w:rPr>
      <w:rFonts w:asciiTheme="majorHAnsi" w:eastAsiaTheme="majorEastAsia" w:hAnsiTheme="majorHAnsi" w:cstheme="majorBidi"/>
      <w:color w:val="1F3763" w:themeColor="accent1" w:themeShade="7F"/>
    </w:rPr>
  </w:style>
  <w:style w:type="character" w:customStyle="1" w:styleId="Titre7Car1">
    <w:name w:val="Titre 7 Car1"/>
    <w:basedOn w:val="Policepardfaut"/>
    <w:uiPriority w:val="9"/>
    <w:semiHidden/>
    <w:rsid w:val="009B3C09"/>
    <w:rPr>
      <w:rFonts w:asciiTheme="majorHAnsi" w:eastAsiaTheme="majorEastAsia" w:hAnsiTheme="majorHAnsi" w:cstheme="majorBidi"/>
      <w:i/>
      <w:iCs/>
      <w:color w:val="1F3763" w:themeColor="accent1" w:themeShade="7F"/>
    </w:rPr>
  </w:style>
  <w:style w:type="character" w:customStyle="1" w:styleId="Titre8Car1">
    <w:name w:val="Titre 8 Car1"/>
    <w:basedOn w:val="Policepardfaut"/>
    <w:uiPriority w:val="9"/>
    <w:semiHidden/>
    <w:rsid w:val="009B3C09"/>
    <w:rPr>
      <w:rFonts w:asciiTheme="majorHAnsi" w:eastAsiaTheme="majorEastAsia" w:hAnsiTheme="majorHAnsi" w:cstheme="majorBidi"/>
      <w:color w:val="272727" w:themeColor="text1" w:themeTint="D8"/>
      <w:sz w:val="21"/>
      <w:szCs w:val="21"/>
    </w:rPr>
  </w:style>
  <w:style w:type="character" w:customStyle="1" w:styleId="Titre9Car1">
    <w:name w:val="Titre 9 Car1"/>
    <w:basedOn w:val="Policepardfaut"/>
    <w:uiPriority w:val="9"/>
    <w:semiHidden/>
    <w:rsid w:val="009B3C09"/>
    <w:rPr>
      <w:rFonts w:asciiTheme="majorHAnsi" w:eastAsiaTheme="majorEastAsia" w:hAnsiTheme="majorHAnsi" w:cstheme="majorBidi"/>
      <w:i/>
      <w:iCs/>
      <w:color w:val="272727" w:themeColor="text1" w:themeTint="D8"/>
      <w:sz w:val="21"/>
      <w:szCs w:val="21"/>
    </w:rPr>
  </w:style>
  <w:style w:type="paragraph" w:styleId="Explorateurdedocuments">
    <w:name w:val="Document Map"/>
    <w:basedOn w:val="Normal"/>
    <w:link w:val="ExplorateurdedocumentsCar1"/>
    <w:uiPriority w:val="99"/>
    <w:semiHidden/>
    <w:unhideWhenUsed/>
    <w:rsid w:val="009B3C09"/>
    <w:pPr>
      <w:spacing w:line="240" w:lineRule="auto"/>
    </w:pPr>
    <w:rPr>
      <w:rFonts w:ascii="Segoe UI" w:hAnsi="Segoe UI" w:cs="Segoe UI"/>
      <w:sz w:val="16"/>
    </w:rPr>
  </w:style>
  <w:style w:type="character" w:customStyle="1" w:styleId="ExplorateurdedocumentsCar1">
    <w:name w:val="Explorateur de documents Car1"/>
    <w:basedOn w:val="Policepardfaut"/>
    <w:link w:val="Explorateurdedocuments"/>
    <w:uiPriority w:val="99"/>
    <w:semiHidden/>
    <w:rsid w:val="009B3C09"/>
    <w:rPr>
      <w:rFonts w:ascii="Segoe UI" w:hAnsi="Segoe UI" w:cs="Segoe UI"/>
      <w:sz w:val="16"/>
    </w:rPr>
  </w:style>
  <w:style w:type="paragraph" w:styleId="Commentaire">
    <w:name w:val="annotation text"/>
    <w:basedOn w:val="Normal"/>
    <w:link w:val="CommentaireCar1"/>
    <w:uiPriority w:val="99"/>
    <w:semiHidden/>
    <w:unhideWhenUsed/>
    <w:rsid w:val="009B3C09"/>
    <w:pPr>
      <w:spacing w:line="240" w:lineRule="auto"/>
    </w:pPr>
    <w:rPr>
      <w:sz w:val="20"/>
      <w:szCs w:val="20"/>
    </w:rPr>
  </w:style>
  <w:style w:type="character" w:customStyle="1" w:styleId="CommentaireCar1">
    <w:name w:val="Commentaire Car1"/>
    <w:basedOn w:val="Policepardfaut"/>
    <w:link w:val="Commentaire"/>
    <w:uiPriority w:val="99"/>
    <w:semiHidden/>
    <w:rsid w:val="009B3C09"/>
    <w:rPr>
      <w:sz w:val="20"/>
      <w:szCs w:val="20"/>
    </w:rPr>
  </w:style>
  <w:style w:type="paragraph" w:styleId="Objetducommentaire">
    <w:name w:val="annotation subject"/>
    <w:basedOn w:val="Commentaire"/>
    <w:next w:val="Commentaire"/>
    <w:link w:val="ObjetducommentaireCar"/>
    <w:semiHidden/>
    <w:unhideWhenUsed/>
    <w:rsid w:val="009B3C09"/>
    <w:rPr>
      <w:rFonts w:ascii="Times New Roman" w:hAnsi="Times New Roman"/>
      <w:b/>
      <w:bCs/>
      <w:lang w:eastAsia="fr-FR"/>
    </w:rPr>
  </w:style>
  <w:style w:type="character" w:customStyle="1" w:styleId="ObjetducommentaireCar1">
    <w:name w:val="Objet du commentaire Car1"/>
    <w:basedOn w:val="CommentaireCar1"/>
    <w:uiPriority w:val="99"/>
    <w:semiHidden/>
    <w:rsid w:val="009B3C09"/>
    <w:rPr>
      <w:b/>
      <w:bCs/>
      <w:sz w:val="20"/>
      <w:szCs w:val="20"/>
    </w:rPr>
  </w:style>
  <w:style w:type="paragraph" w:styleId="Paragraphedeliste">
    <w:name w:val="List Paragraph"/>
    <w:basedOn w:val="Normal"/>
    <w:uiPriority w:val="34"/>
    <w:qFormat/>
    <w:rsid w:val="009B3C09"/>
    <w:pPr>
      <w:ind w:left="720"/>
      <w:contextualSpacing/>
    </w:pPr>
  </w:style>
  <w:style w:type="paragraph" w:styleId="Corpsdetexte3">
    <w:name w:val="Body Text 3"/>
    <w:basedOn w:val="Normal"/>
    <w:link w:val="Corpsdetexte3Car1"/>
    <w:uiPriority w:val="99"/>
    <w:semiHidden/>
    <w:unhideWhenUsed/>
    <w:rsid w:val="009B3C09"/>
    <w:pPr>
      <w:spacing w:after="120"/>
    </w:pPr>
    <w:rPr>
      <w:sz w:val="16"/>
    </w:rPr>
  </w:style>
  <w:style w:type="character" w:customStyle="1" w:styleId="Corpsdetexte3Car1">
    <w:name w:val="Corps de texte 3 Car1"/>
    <w:basedOn w:val="Policepardfaut"/>
    <w:link w:val="Corpsdetexte3"/>
    <w:uiPriority w:val="99"/>
    <w:semiHidden/>
    <w:rsid w:val="009B3C09"/>
    <w:rPr>
      <w:sz w:val="16"/>
    </w:rPr>
  </w:style>
  <w:style w:type="paragraph" w:styleId="Citation">
    <w:name w:val="Quote"/>
    <w:basedOn w:val="Normal"/>
    <w:next w:val="Normal"/>
    <w:link w:val="CitationCar"/>
    <w:uiPriority w:val="29"/>
    <w:qFormat/>
    <w:rsid w:val="009B3C09"/>
    <w:pPr>
      <w:spacing w:before="200" w:after="160"/>
      <w:ind w:left="864" w:right="864"/>
      <w:jc w:val="center"/>
    </w:pPr>
    <w:rPr>
      <w:i/>
      <w:iCs/>
      <w:sz w:val="20"/>
      <w:szCs w:val="20"/>
    </w:rPr>
  </w:style>
  <w:style w:type="character" w:customStyle="1" w:styleId="CitationCar1">
    <w:name w:val="Citation Car1"/>
    <w:basedOn w:val="Policepardfaut"/>
    <w:uiPriority w:val="29"/>
    <w:rsid w:val="009B3C09"/>
    <w:rPr>
      <w:i/>
      <w:iCs/>
      <w:color w:val="404040" w:themeColor="text1" w:themeTint="BF"/>
    </w:rPr>
  </w:style>
  <w:style w:type="paragraph" w:styleId="Citationintense">
    <w:name w:val="Intense Quote"/>
    <w:basedOn w:val="Normal"/>
    <w:next w:val="Normal"/>
    <w:link w:val="CitationintenseCar"/>
    <w:uiPriority w:val="30"/>
    <w:qFormat/>
    <w:rsid w:val="009B3C09"/>
    <w:pPr>
      <w:pBdr>
        <w:top w:val="single" w:sz="4" w:space="10" w:color="4472C4" w:themeColor="accent1"/>
        <w:bottom w:val="single" w:sz="4" w:space="10" w:color="4472C4" w:themeColor="accent1"/>
      </w:pBdr>
      <w:spacing w:before="360" w:after="360"/>
      <w:ind w:left="864" w:right="864"/>
      <w:jc w:val="center"/>
    </w:pPr>
    <w:rPr>
      <w:b/>
      <w:bCs/>
      <w:i/>
      <w:iCs/>
      <w:sz w:val="20"/>
      <w:szCs w:val="20"/>
    </w:rPr>
  </w:style>
  <w:style w:type="character" w:customStyle="1" w:styleId="CitationintenseCar1">
    <w:name w:val="Citation intense Car1"/>
    <w:basedOn w:val="Policepardfaut"/>
    <w:uiPriority w:val="30"/>
    <w:rsid w:val="009B3C09"/>
    <w:rPr>
      <w:i/>
      <w:iCs/>
      <w:color w:val="4472C4" w:themeColor="accent1"/>
    </w:rPr>
  </w:style>
  <w:style w:type="paragraph" w:styleId="Corpsdetexte2">
    <w:name w:val="Body Text 2"/>
    <w:basedOn w:val="Normal"/>
    <w:link w:val="Corpsdetexte2Car1"/>
    <w:uiPriority w:val="99"/>
    <w:semiHidden/>
    <w:unhideWhenUsed/>
    <w:rsid w:val="009B3C09"/>
    <w:pPr>
      <w:spacing w:after="120" w:line="480" w:lineRule="auto"/>
    </w:pPr>
  </w:style>
  <w:style w:type="character" w:customStyle="1" w:styleId="Corpsdetexte2Car1">
    <w:name w:val="Corps de texte 2 Car1"/>
    <w:basedOn w:val="Policepardfaut"/>
    <w:link w:val="Corpsdetexte2"/>
    <w:uiPriority w:val="99"/>
    <w:semiHidden/>
    <w:rsid w:val="009B3C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horus-pro.gouv.fr/"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arche-public.fr/Marches-publics/Definitions/Entrees/Titulaire.htm"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marche-public.fr/Marches-publics/Definitions/Entrees/Pouvoir-adjudicateur.htm"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chorus-pro.gouv.fr/"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2" Type="http://schemas.openxmlformats.org/officeDocument/2006/relationships/hyperlink" Target="https://siec.education.fr" TargetMode="External"/><Relationship Id="rId1" Type="http://schemas.openxmlformats.org/officeDocument/2006/relationships/image" Target="media/image4.jpg"/></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pr\Downloads\Mod&#232;le%20de%20note.dotx"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6660DF-ABB5-4E5F-9456-5EEDFFC115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Modèle de note</Template>
  <TotalTime>106</TotalTime>
  <Pages>17</Pages>
  <Words>6415</Words>
  <Characters>35284</Characters>
  <Application>Microsoft Office Word</Application>
  <DocSecurity>0</DocSecurity>
  <Lines>294</Lines>
  <Paragraphs>83</Paragraphs>
  <ScaleCrop>false</ScaleCrop>
  <HeadingPairs>
    <vt:vector size="2" baseType="variant">
      <vt:variant>
        <vt:lpstr>Titre</vt:lpstr>
      </vt:variant>
      <vt:variant>
        <vt:i4>1</vt:i4>
      </vt:variant>
    </vt:vector>
  </HeadingPairs>
  <TitlesOfParts>
    <vt:vector size="1" baseType="lpstr">
      <vt:lpstr/>
    </vt:vector>
  </TitlesOfParts>
  <Manager/>
  <Company/>
  <LinksUpToDate>false</LinksUpToDate>
  <CharactersWithSpaces>41616</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PEYTOUR Nathalie</dc:creator>
  <cp:keywords/>
  <dc:description>cedric.fenet@siec.education.fr</dc:description>
  <cp:lastModifiedBy>JOSILMOND Nathalie</cp:lastModifiedBy>
  <cp:revision>16</cp:revision>
  <cp:lastPrinted>2025-11-18T10:23:00Z</cp:lastPrinted>
  <dcterms:created xsi:type="dcterms:W3CDTF">2025-10-28T09:07:00Z</dcterms:created>
  <dcterms:modified xsi:type="dcterms:W3CDTF">2025-11-25T10:02:00Z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N° de téléphone">
    <vt:bool>true</vt:bool>
  </property>
</Properties>
</file>